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D8" w:rsidRDefault="00C363D8" w:rsidP="00C363D8">
      <w:pPr>
        <w:pStyle w:val="Title"/>
        <w:rPr>
          <w:rFonts w:asciiTheme="minorHAnsi" w:hAnsiTheme="minorHAnsi" w:cstheme="minorHAnsi"/>
          <w:sz w:val="20"/>
        </w:rPr>
      </w:pPr>
      <w:r>
        <w:rPr>
          <w:rFonts w:asciiTheme="minorHAnsi" w:hAnsiTheme="minorHAnsi" w:cstheme="minorHAnsi"/>
          <w:sz w:val="20"/>
        </w:rPr>
        <w:t>AGENDA FOR THE LAKE CHARLES HISTORIC PRESERVATION COMMISSION</w:t>
      </w:r>
    </w:p>
    <w:p w:rsidR="00C363D8" w:rsidRDefault="00C363D8" w:rsidP="00C363D8">
      <w:pPr>
        <w:jc w:val="center"/>
        <w:rPr>
          <w:rFonts w:asciiTheme="minorHAnsi" w:hAnsiTheme="minorHAnsi" w:cstheme="minorHAnsi"/>
          <w:b/>
          <w:sz w:val="20"/>
        </w:rPr>
      </w:pPr>
      <w:r>
        <w:rPr>
          <w:rFonts w:asciiTheme="minorHAnsi" w:hAnsiTheme="minorHAnsi" w:cstheme="minorHAnsi"/>
          <w:b/>
          <w:sz w:val="20"/>
        </w:rPr>
        <w:t xml:space="preserve">Agenda Dec. 15, </w:t>
      </w:r>
      <w:proofErr w:type="gramStart"/>
      <w:r>
        <w:rPr>
          <w:rFonts w:asciiTheme="minorHAnsi" w:hAnsiTheme="minorHAnsi" w:cstheme="minorHAnsi"/>
          <w:b/>
          <w:sz w:val="20"/>
        </w:rPr>
        <w:t>2025  –</w:t>
      </w:r>
      <w:proofErr w:type="gramEnd"/>
      <w:r>
        <w:rPr>
          <w:rFonts w:asciiTheme="minorHAnsi" w:hAnsiTheme="minorHAnsi" w:cstheme="minorHAnsi"/>
          <w:b/>
          <w:sz w:val="20"/>
        </w:rPr>
        <w:t xml:space="preserve"> 326 </w:t>
      </w:r>
      <w:proofErr w:type="spellStart"/>
      <w:r>
        <w:rPr>
          <w:rFonts w:asciiTheme="minorHAnsi" w:hAnsiTheme="minorHAnsi" w:cstheme="minorHAnsi"/>
          <w:b/>
          <w:sz w:val="20"/>
        </w:rPr>
        <w:t>Pujo</w:t>
      </w:r>
      <w:proofErr w:type="spellEnd"/>
      <w:r>
        <w:rPr>
          <w:rFonts w:asciiTheme="minorHAnsi" w:hAnsiTheme="minorHAnsi" w:cstheme="minorHAnsi"/>
          <w:b/>
          <w:sz w:val="20"/>
        </w:rPr>
        <w:t xml:space="preserve"> Street – City Council Chambers – 5:00 P.M.</w:t>
      </w:r>
    </w:p>
    <w:p w:rsidR="00C363D8" w:rsidRDefault="00C363D8" w:rsidP="00C363D8">
      <w:pPr>
        <w:jc w:val="center"/>
        <w:rPr>
          <w:rFonts w:asciiTheme="minorHAnsi" w:hAnsiTheme="minorHAnsi" w:cstheme="minorHAnsi"/>
          <w:b/>
          <w:sz w:val="20"/>
        </w:rPr>
      </w:pPr>
    </w:p>
    <w:p w:rsidR="00C363D8" w:rsidRDefault="00C363D8" w:rsidP="00C363D8">
      <w:pPr>
        <w:rPr>
          <w:rFonts w:asciiTheme="minorHAnsi" w:hAnsiTheme="minorHAnsi" w:cstheme="minorHAnsi"/>
          <w:b/>
          <w:sz w:val="20"/>
        </w:rPr>
      </w:pPr>
    </w:p>
    <w:p w:rsidR="00C363D8" w:rsidRDefault="00C363D8" w:rsidP="00C363D8">
      <w:pPr>
        <w:pStyle w:val="Heading1"/>
        <w:rPr>
          <w:rFonts w:asciiTheme="minorHAnsi" w:hAnsiTheme="minorHAnsi" w:cstheme="minorHAnsi"/>
          <w:sz w:val="20"/>
        </w:rPr>
      </w:pPr>
      <w:r>
        <w:rPr>
          <w:rFonts w:asciiTheme="minorHAnsi" w:hAnsiTheme="minorHAnsi" w:cstheme="minorHAnsi"/>
          <w:sz w:val="20"/>
        </w:rPr>
        <w:t>OPEN MEETING</w:t>
      </w:r>
    </w:p>
    <w:p w:rsidR="00C363D8" w:rsidRDefault="00C363D8" w:rsidP="00C363D8">
      <w:pPr>
        <w:pStyle w:val="Heading2"/>
        <w:rPr>
          <w:rFonts w:asciiTheme="minorHAnsi" w:hAnsiTheme="minorHAnsi" w:cstheme="minorHAnsi"/>
          <w:sz w:val="20"/>
        </w:rPr>
      </w:pPr>
    </w:p>
    <w:p w:rsidR="00C363D8" w:rsidRDefault="00C363D8" w:rsidP="00C363D8">
      <w:pPr>
        <w:pStyle w:val="Heading2"/>
        <w:rPr>
          <w:rFonts w:asciiTheme="minorHAnsi" w:hAnsiTheme="minorHAnsi" w:cstheme="minorHAnsi"/>
          <w:sz w:val="20"/>
        </w:rPr>
      </w:pPr>
      <w:r>
        <w:rPr>
          <w:rFonts w:asciiTheme="minorHAnsi" w:hAnsiTheme="minorHAnsi" w:cstheme="minorHAnsi"/>
          <w:sz w:val="20"/>
        </w:rPr>
        <w:t>ROLL CALL</w:t>
      </w:r>
    </w:p>
    <w:p w:rsidR="00C363D8" w:rsidRDefault="00C363D8" w:rsidP="00C363D8"/>
    <w:p w:rsidR="00C363D8" w:rsidRDefault="00C363D8" w:rsidP="00C363D8">
      <w:pPr>
        <w:pStyle w:val="Heading4"/>
        <w:rPr>
          <w:rFonts w:asciiTheme="minorHAnsi" w:hAnsiTheme="minorHAnsi" w:cstheme="minorHAnsi"/>
          <w:sz w:val="20"/>
        </w:rPr>
      </w:pPr>
      <w:r>
        <w:rPr>
          <w:rFonts w:asciiTheme="minorHAnsi" w:hAnsiTheme="minorHAnsi" w:cstheme="minorHAnsi"/>
          <w:sz w:val="20"/>
        </w:rPr>
        <w:t xml:space="preserve">SPECIAL ANNOUNCEMENTS </w:t>
      </w:r>
    </w:p>
    <w:p w:rsidR="00C363D8" w:rsidRDefault="00C363D8" w:rsidP="00C363D8">
      <w:pPr>
        <w:pStyle w:val="Heading4"/>
        <w:rPr>
          <w:rFonts w:asciiTheme="minorHAnsi" w:hAnsiTheme="minorHAnsi" w:cstheme="minorHAnsi"/>
          <w:sz w:val="20"/>
        </w:rPr>
      </w:pPr>
    </w:p>
    <w:p w:rsidR="00C363D8" w:rsidRDefault="00C363D8" w:rsidP="00C363D8">
      <w:pPr>
        <w:pStyle w:val="Heading4"/>
        <w:numPr>
          <w:ilvl w:val="0"/>
          <w:numId w:val="1"/>
        </w:numPr>
        <w:rPr>
          <w:rFonts w:asciiTheme="minorHAnsi" w:hAnsiTheme="minorHAnsi" w:cstheme="minorHAnsi"/>
          <w:sz w:val="20"/>
        </w:rPr>
      </w:pPr>
      <w:r>
        <w:rPr>
          <w:rFonts w:asciiTheme="minorHAnsi" w:hAnsiTheme="minorHAnsi" w:cstheme="minorHAnsi"/>
          <w:sz w:val="20"/>
        </w:rPr>
        <w:t xml:space="preserve">MINUTES OF </w:t>
      </w:r>
      <w:r w:rsidR="00494817">
        <w:rPr>
          <w:rFonts w:asciiTheme="minorHAnsi" w:hAnsiTheme="minorHAnsi" w:cstheme="minorHAnsi"/>
          <w:sz w:val="20"/>
        </w:rPr>
        <w:t>SEPT. 15</w:t>
      </w:r>
      <w:r>
        <w:rPr>
          <w:rFonts w:asciiTheme="minorHAnsi" w:hAnsiTheme="minorHAnsi" w:cstheme="minorHAnsi"/>
          <w:sz w:val="20"/>
        </w:rPr>
        <w:t xml:space="preserve">, 2025– HPC meeting </w:t>
      </w:r>
    </w:p>
    <w:p w:rsidR="00C363D8" w:rsidRDefault="00C363D8" w:rsidP="00C363D8">
      <w:pPr>
        <w:pStyle w:val="Heading4"/>
        <w:rPr>
          <w:rFonts w:asciiTheme="minorHAnsi" w:hAnsiTheme="minorHAnsi" w:cstheme="minorHAnsi"/>
          <w:sz w:val="20"/>
        </w:rPr>
      </w:pPr>
      <w:r>
        <w:rPr>
          <w:rFonts w:asciiTheme="minorHAnsi" w:hAnsiTheme="minorHAnsi" w:cstheme="minorHAnsi"/>
          <w:sz w:val="20"/>
        </w:rPr>
        <w:t>-----------------------------------------------------------------------------------------------------------------------------------------------------</w:t>
      </w:r>
    </w:p>
    <w:p w:rsidR="00C363D8" w:rsidRDefault="00C363D8" w:rsidP="00C363D8">
      <w:pPr>
        <w:rPr>
          <w:rFonts w:asciiTheme="minorHAnsi" w:hAnsiTheme="minorHAnsi" w:cstheme="minorHAnsi"/>
          <w:b/>
          <w:sz w:val="20"/>
        </w:rPr>
      </w:pPr>
      <w:proofErr w:type="gramStart"/>
      <w:r>
        <w:rPr>
          <w:rFonts w:asciiTheme="minorHAnsi" w:hAnsiTheme="minorHAnsi" w:cstheme="minorHAnsi"/>
          <w:b/>
          <w:sz w:val="20"/>
        </w:rPr>
        <w:t>HPC  25</w:t>
      </w:r>
      <w:proofErr w:type="gramEnd"/>
      <w:r>
        <w:rPr>
          <w:rFonts w:asciiTheme="minorHAnsi" w:hAnsiTheme="minorHAnsi" w:cstheme="minorHAnsi"/>
          <w:b/>
          <w:sz w:val="20"/>
        </w:rPr>
        <w:t>-011</w:t>
      </w:r>
      <w:r>
        <w:rPr>
          <w:rFonts w:asciiTheme="minorHAnsi" w:hAnsiTheme="minorHAnsi" w:cstheme="minorHAnsi"/>
          <w:b/>
          <w:sz w:val="20"/>
        </w:rPr>
        <w:tab/>
      </w:r>
      <w:r>
        <w:rPr>
          <w:rFonts w:asciiTheme="minorHAnsi" w:hAnsiTheme="minorHAnsi" w:cstheme="minorHAnsi"/>
          <w:b/>
          <w:sz w:val="20"/>
        </w:rPr>
        <w:tab/>
        <w:t>LAKE CHARLES ZONING ORDINANCE CO. 10598</w:t>
      </w:r>
    </w:p>
    <w:p w:rsidR="00C363D8" w:rsidRDefault="00C363D8" w:rsidP="00C363D8">
      <w:pPr>
        <w:rPr>
          <w:rFonts w:asciiTheme="minorHAnsi" w:hAnsiTheme="minorHAnsi" w:cstheme="minorHAnsi"/>
          <w:b/>
          <w:sz w:val="20"/>
        </w:rPr>
      </w:pPr>
      <w:r>
        <w:rPr>
          <w:rFonts w:asciiTheme="minorHAnsi" w:hAnsiTheme="minorHAnsi" w:cstheme="minorHAnsi"/>
          <w:b/>
          <w:sz w:val="20"/>
        </w:rPr>
        <w:t>APPLICANT:</w:t>
      </w:r>
      <w:r>
        <w:rPr>
          <w:rFonts w:asciiTheme="minorHAnsi" w:hAnsiTheme="minorHAnsi" w:cstheme="minorHAnsi"/>
          <w:b/>
          <w:sz w:val="20"/>
        </w:rPr>
        <w:tab/>
      </w:r>
      <w:r>
        <w:rPr>
          <w:rFonts w:asciiTheme="minorHAnsi" w:hAnsiTheme="minorHAnsi" w:cstheme="minorHAnsi"/>
          <w:b/>
          <w:sz w:val="20"/>
        </w:rPr>
        <w:tab/>
        <w:t>CRAIG DOLAND AND JEN VAN PUTTEN</w:t>
      </w:r>
    </w:p>
    <w:p w:rsidR="00C363D8" w:rsidRDefault="00C363D8" w:rsidP="00C363D8">
      <w:pPr>
        <w:rPr>
          <w:rFonts w:asciiTheme="minorHAnsi" w:hAnsiTheme="minorHAnsi" w:cstheme="minorHAnsi"/>
          <w:b/>
          <w:sz w:val="20"/>
        </w:rPr>
      </w:pPr>
      <w:r>
        <w:rPr>
          <w:rFonts w:asciiTheme="minorHAnsi" w:hAnsiTheme="minorHAnsi" w:cstheme="minorHAnsi"/>
          <w:b/>
          <w:sz w:val="20"/>
        </w:rPr>
        <w:t>SUBJECT:</w:t>
      </w:r>
      <w:r>
        <w:rPr>
          <w:rFonts w:asciiTheme="minorHAnsi" w:hAnsiTheme="minorHAnsi" w:cstheme="minorHAnsi"/>
          <w:b/>
          <w:sz w:val="20"/>
        </w:rPr>
        <w:tab/>
      </w:r>
      <w:r>
        <w:rPr>
          <w:rFonts w:asciiTheme="minorHAnsi" w:hAnsiTheme="minorHAnsi" w:cstheme="minorHAnsi"/>
          <w:b/>
          <w:sz w:val="20"/>
        </w:rPr>
        <w:tab/>
        <w:t>124 PITHON ST</w:t>
      </w:r>
    </w:p>
    <w:p w:rsidR="00C363D8" w:rsidRPr="00C363D8" w:rsidRDefault="00C363D8" w:rsidP="00C363D8">
      <w:pPr>
        <w:rPr>
          <w:rFonts w:asciiTheme="minorHAnsi" w:hAnsiTheme="minorHAnsi" w:cstheme="minorHAnsi"/>
          <w:sz w:val="20"/>
        </w:rPr>
      </w:pPr>
      <w:r>
        <w:rPr>
          <w:rFonts w:asciiTheme="minorHAnsi" w:hAnsiTheme="minorHAnsi" w:cstheme="minorHAnsi"/>
          <w:sz w:val="20"/>
        </w:rPr>
        <w:t xml:space="preserve">Applicant is requesting a Certificate of Appropriateness (Section 5-307) (15) by the Historic Preservation Commission for New Construction of a Single Family residential Structure. </w:t>
      </w:r>
    </w:p>
    <w:p w:rsidR="00C363D8" w:rsidRDefault="00C363D8" w:rsidP="00C363D8">
      <w:pPr>
        <w:rPr>
          <w:rFonts w:asciiTheme="minorHAnsi" w:hAnsiTheme="minorHAnsi" w:cstheme="minorHAnsi"/>
          <w:b/>
          <w:sz w:val="20"/>
        </w:rPr>
      </w:pPr>
      <w:r>
        <w:rPr>
          <w:rFonts w:asciiTheme="minorHAnsi" w:hAnsiTheme="minorHAnsi" w:cstheme="minorHAnsi"/>
          <w:b/>
          <w:sz w:val="20"/>
        </w:rPr>
        <w:t>STAFF FINDINGS:</w:t>
      </w:r>
    </w:p>
    <w:p w:rsidR="00C363D8" w:rsidRPr="00C363D8" w:rsidRDefault="00C363D8" w:rsidP="00C363D8">
      <w:pPr>
        <w:rPr>
          <w:rFonts w:asciiTheme="minorHAnsi" w:hAnsiTheme="minorHAnsi" w:cstheme="minorHAnsi"/>
          <w:sz w:val="20"/>
        </w:rPr>
      </w:pPr>
      <w:r>
        <w:rPr>
          <w:rFonts w:asciiTheme="minorHAnsi" w:hAnsiTheme="minorHAnsi" w:cstheme="minorHAnsi"/>
          <w:sz w:val="20"/>
        </w:rPr>
        <w:t>Applicant is requesting a Certificate of Appropriateness (Section 5-307</w:t>
      </w:r>
      <w:proofErr w:type="gramStart"/>
      <w:r>
        <w:rPr>
          <w:rFonts w:asciiTheme="minorHAnsi" w:hAnsiTheme="minorHAnsi" w:cstheme="minorHAnsi"/>
          <w:sz w:val="20"/>
        </w:rPr>
        <w:t>)(</w:t>
      </w:r>
      <w:proofErr w:type="gramEnd"/>
      <w:r>
        <w:rPr>
          <w:rFonts w:asciiTheme="minorHAnsi" w:hAnsiTheme="minorHAnsi" w:cstheme="minorHAnsi"/>
          <w:sz w:val="20"/>
        </w:rPr>
        <w:t>15) by the Historic Preservation Commission for new construction of a single family residential structure. Staff has identified that the “neighborhood” zoned property is located within flood zone AE and will be required to be constructed with finished floor no less than Base Flood Elevation plus one foot. Proposed construction appears to comply with development standards for a “Neighborhood” zoning district.</w:t>
      </w:r>
    </w:p>
    <w:p w:rsidR="0027194A" w:rsidRDefault="0027194A" w:rsidP="00C363D8">
      <w:pPr>
        <w:rPr>
          <w:rFonts w:asciiTheme="minorHAnsi" w:hAnsiTheme="minorHAnsi" w:cstheme="minorHAnsi"/>
          <w:b/>
          <w:sz w:val="20"/>
        </w:rPr>
      </w:pPr>
    </w:p>
    <w:p w:rsidR="00C363D8" w:rsidRDefault="00C363D8" w:rsidP="00C363D8">
      <w:pPr>
        <w:rPr>
          <w:rFonts w:asciiTheme="minorHAnsi" w:hAnsiTheme="minorHAnsi" w:cstheme="minorHAnsi"/>
          <w:b/>
          <w:sz w:val="20"/>
        </w:rPr>
      </w:pPr>
      <w:r>
        <w:rPr>
          <w:rFonts w:asciiTheme="minorHAnsi" w:hAnsiTheme="minorHAnsi" w:cstheme="minorHAnsi"/>
          <w:b/>
          <w:sz w:val="20"/>
        </w:rPr>
        <w:t>HPC 25-012</w:t>
      </w:r>
      <w:r>
        <w:rPr>
          <w:rFonts w:asciiTheme="minorHAnsi" w:hAnsiTheme="minorHAnsi" w:cstheme="minorHAnsi"/>
          <w:b/>
          <w:sz w:val="20"/>
        </w:rPr>
        <w:tab/>
      </w:r>
      <w:r>
        <w:rPr>
          <w:rFonts w:asciiTheme="minorHAnsi" w:hAnsiTheme="minorHAnsi" w:cstheme="minorHAnsi"/>
          <w:b/>
          <w:sz w:val="20"/>
        </w:rPr>
        <w:tab/>
        <w:t>LAKE CHARLES ZONING ORDINANCE CO. 10598</w:t>
      </w:r>
    </w:p>
    <w:p w:rsidR="00C363D8" w:rsidRDefault="00C363D8" w:rsidP="00C363D8">
      <w:pPr>
        <w:rPr>
          <w:rFonts w:asciiTheme="minorHAnsi" w:hAnsiTheme="minorHAnsi" w:cstheme="minorHAnsi"/>
          <w:b/>
          <w:sz w:val="20"/>
        </w:rPr>
      </w:pPr>
      <w:r>
        <w:rPr>
          <w:rFonts w:asciiTheme="minorHAnsi" w:hAnsiTheme="minorHAnsi" w:cstheme="minorHAnsi"/>
          <w:b/>
          <w:sz w:val="20"/>
        </w:rPr>
        <w:t>APPLICANT:</w:t>
      </w:r>
      <w:r>
        <w:rPr>
          <w:rFonts w:asciiTheme="minorHAnsi" w:hAnsiTheme="minorHAnsi" w:cstheme="minorHAnsi"/>
          <w:b/>
          <w:sz w:val="20"/>
        </w:rPr>
        <w:tab/>
      </w:r>
      <w:r>
        <w:rPr>
          <w:rFonts w:asciiTheme="minorHAnsi" w:hAnsiTheme="minorHAnsi" w:cstheme="minorHAnsi"/>
          <w:b/>
          <w:sz w:val="20"/>
        </w:rPr>
        <w:tab/>
        <w:t>BRYAN BOUDREAUX</w:t>
      </w:r>
    </w:p>
    <w:p w:rsidR="00C363D8" w:rsidRDefault="00C363D8" w:rsidP="00C363D8">
      <w:pPr>
        <w:rPr>
          <w:rFonts w:asciiTheme="minorHAnsi" w:hAnsiTheme="minorHAnsi" w:cstheme="minorHAnsi"/>
          <w:b/>
          <w:sz w:val="20"/>
        </w:rPr>
      </w:pPr>
      <w:r>
        <w:rPr>
          <w:rFonts w:asciiTheme="minorHAnsi" w:hAnsiTheme="minorHAnsi" w:cstheme="minorHAnsi"/>
          <w:b/>
          <w:sz w:val="20"/>
        </w:rPr>
        <w:t>SUBJECT:</w:t>
      </w:r>
      <w:r>
        <w:rPr>
          <w:rFonts w:asciiTheme="minorHAnsi" w:hAnsiTheme="minorHAnsi" w:cstheme="minorHAnsi"/>
          <w:b/>
          <w:sz w:val="20"/>
        </w:rPr>
        <w:tab/>
      </w:r>
      <w:r>
        <w:rPr>
          <w:rFonts w:asciiTheme="minorHAnsi" w:hAnsiTheme="minorHAnsi" w:cstheme="minorHAnsi"/>
          <w:b/>
          <w:sz w:val="20"/>
        </w:rPr>
        <w:tab/>
        <w:t>113 GROVE ST</w:t>
      </w:r>
    </w:p>
    <w:p w:rsidR="00C363D8" w:rsidRDefault="00C363D8" w:rsidP="00C363D8">
      <w:pPr>
        <w:rPr>
          <w:rFonts w:asciiTheme="minorHAnsi" w:hAnsiTheme="minorHAnsi" w:cstheme="minorHAnsi"/>
          <w:sz w:val="20"/>
        </w:rPr>
      </w:pPr>
      <w:r>
        <w:rPr>
          <w:rFonts w:asciiTheme="minorHAnsi" w:hAnsiTheme="minorHAnsi" w:cstheme="minorHAnsi"/>
          <w:sz w:val="20"/>
        </w:rPr>
        <w:t>Applicant is requesting a Certificate of Appropriateness (Section 5-307) (15) by the Historic Preservation Commission for a full renovation and addition.</w:t>
      </w:r>
    </w:p>
    <w:p w:rsidR="00C363D8" w:rsidRDefault="00C363D8" w:rsidP="00C363D8">
      <w:pPr>
        <w:rPr>
          <w:rFonts w:asciiTheme="minorHAnsi" w:hAnsiTheme="minorHAnsi" w:cstheme="minorHAnsi"/>
          <w:b/>
          <w:sz w:val="20"/>
        </w:rPr>
      </w:pPr>
      <w:r>
        <w:rPr>
          <w:rFonts w:asciiTheme="minorHAnsi" w:hAnsiTheme="minorHAnsi" w:cstheme="minorHAnsi"/>
          <w:b/>
          <w:sz w:val="20"/>
        </w:rPr>
        <w:t>STAFF FINDINGS:</w:t>
      </w:r>
    </w:p>
    <w:p w:rsidR="00C363D8" w:rsidRPr="00C363D8" w:rsidRDefault="00C363D8" w:rsidP="00C363D8">
      <w:pPr>
        <w:rPr>
          <w:rFonts w:asciiTheme="minorHAnsi" w:hAnsiTheme="minorHAnsi" w:cstheme="minorHAnsi"/>
          <w:sz w:val="20"/>
        </w:rPr>
      </w:pPr>
      <w:r>
        <w:rPr>
          <w:rFonts w:asciiTheme="minorHAnsi" w:hAnsiTheme="minorHAnsi" w:cstheme="minorHAnsi"/>
          <w:sz w:val="20"/>
        </w:rPr>
        <w:t>Applicant is requesting a Certificate of Appropriateness (Section 5-307</w:t>
      </w:r>
      <w:proofErr w:type="gramStart"/>
      <w:r>
        <w:rPr>
          <w:rFonts w:asciiTheme="minorHAnsi" w:hAnsiTheme="minorHAnsi" w:cstheme="minorHAnsi"/>
          <w:sz w:val="20"/>
        </w:rPr>
        <w:t>)(</w:t>
      </w:r>
      <w:proofErr w:type="gramEnd"/>
      <w:r>
        <w:rPr>
          <w:rFonts w:asciiTheme="minorHAnsi" w:hAnsiTheme="minorHAnsi" w:cstheme="minorHAnsi"/>
          <w:sz w:val="20"/>
        </w:rPr>
        <w:t xml:space="preserve">15) by the Historic Preservation Commission for an addition to an existing single family residential structure. Staff has identified that the “Mixed Use/Residential” zoned property is located within flood zone AE and </w:t>
      </w:r>
      <w:proofErr w:type="gramStart"/>
      <w:r>
        <w:rPr>
          <w:rFonts w:asciiTheme="minorHAnsi" w:hAnsiTheme="minorHAnsi" w:cstheme="minorHAnsi"/>
          <w:sz w:val="20"/>
        </w:rPr>
        <w:t>may be required to be elevated</w:t>
      </w:r>
      <w:proofErr w:type="gramEnd"/>
      <w:r>
        <w:rPr>
          <w:rFonts w:asciiTheme="minorHAnsi" w:hAnsiTheme="minorHAnsi" w:cstheme="minorHAnsi"/>
          <w:sz w:val="20"/>
        </w:rPr>
        <w:t xml:space="preserve"> with finished floor no less than Base Flood Elevation plus one foot. Proposed addition/renovation shall comply with development standards for a “Mixed Use/Residential” zoning district.</w:t>
      </w:r>
    </w:p>
    <w:p w:rsidR="0027194A" w:rsidRDefault="0027194A" w:rsidP="00C363D8">
      <w:pPr>
        <w:rPr>
          <w:rFonts w:asciiTheme="minorHAnsi" w:hAnsiTheme="minorHAnsi" w:cstheme="minorHAnsi"/>
          <w:b/>
          <w:sz w:val="20"/>
        </w:rPr>
      </w:pPr>
    </w:p>
    <w:p w:rsidR="00C363D8" w:rsidRDefault="00C363D8" w:rsidP="00C363D8">
      <w:pPr>
        <w:rPr>
          <w:rFonts w:asciiTheme="minorHAnsi" w:hAnsiTheme="minorHAnsi" w:cstheme="minorHAnsi"/>
          <w:b/>
          <w:sz w:val="20"/>
        </w:rPr>
      </w:pPr>
      <w:r>
        <w:rPr>
          <w:rFonts w:asciiTheme="minorHAnsi" w:hAnsiTheme="minorHAnsi" w:cstheme="minorHAnsi"/>
          <w:b/>
          <w:sz w:val="20"/>
        </w:rPr>
        <w:t>HPC 25-013</w:t>
      </w:r>
      <w:r>
        <w:rPr>
          <w:rFonts w:asciiTheme="minorHAnsi" w:hAnsiTheme="minorHAnsi" w:cstheme="minorHAnsi"/>
          <w:b/>
          <w:sz w:val="20"/>
        </w:rPr>
        <w:tab/>
      </w:r>
      <w:r>
        <w:rPr>
          <w:rFonts w:asciiTheme="minorHAnsi" w:hAnsiTheme="minorHAnsi" w:cstheme="minorHAnsi"/>
          <w:b/>
          <w:sz w:val="20"/>
        </w:rPr>
        <w:tab/>
        <w:t>LAKE CHARLES ZONING ORDINANCE CO. 10598</w:t>
      </w:r>
    </w:p>
    <w:p w:rsidR="00C363D8" w:rsidRDefault="00C363D8" w:rsidP="00C363D8">
      <w:pPr>
        <w:rPr>
          <w:rFonts w:asciiTheme="minorHAnsi" w:hAnsiTheme="minorHAnsi" w:cstheme="minorHAnsi"/>
          <w:b/>
          <w:sz w:val="20"/>
        </w:rPr>
      </w:pPr>
      <w:r>
        <w:rPr>
          <w:rFonts w:asciiTheme="minorHAnsi" w:hAnsiTheme="minorHAnsi" w:cstheme="minorHAnsi"/>
          <w:b/>
          <w:sz w:val="20"/>
        </w:rPr>
        <w:t>APPLICANT:</w:t>
      </w:r>
      <w:r>
        <w:rPr>
          <w:rFonts w:asciiTheme="minorHAnsi" w:hAnsiTheme="minorHAnsi" w:cstheme="minorHAnsi"/>
          <w:b/>
          <w:sz w:val="20"/>
        </w:rPr>
        <w:tab/>
      </w:r>
      <w:r>
        <w:rPr>
          <w:rFonts w:asciiTheme="minorHAnsi" w:hAnsiTheme="minorHAnsi" w:cstheme="minorHAnsi"/>
          <w:b/>
          <w:sz w:val="20"/>
        </w:rPr>
        <w:tab/>
        <w:t>RICKY &amp; VENESSA CORMIER</w:t>
      </w:r>
    </w:p>
    <w:p w:rsidR="00C363D8" w:rsidRDefault="00C363D8" w:rsidP="00C363D8">
      <w:pPr>
        <w:rPr>
          <w:rFonts w:asciiTheme="minorHAnsi" w:hAnsiTheme="minorHAnsi" w:cstheme="minorHAnsi"/>
          <w:b/>
          <w:sz w:val="20"/>
        </w:rPr>
      </w:pPr>
      <w:r>
        <w:rPr>
          <w:rFonts w:asciiTheme="minorHAnsi" w:hAnsiTheme="minorHAnsi" w:cstheme="minorHAnsi"/>
          <w:b/>
          <w:sz w:val="20"/>
        </w:rPr>
        <w:t>SUBJECT:</w:t>
      </w:r>
      <w:r>
        <w:rPr>
          <w:rFonts w:asciiTheme="minorHAnsi" w:hAnsiTheme="minorHAnsi" w:cstheme="minorHAnsi"/>
          <w:b/>
          <w:sz w:val="20"/>
        </w:rPr>
        <w:tab/>
      </w:r>
      <w:r>
        <w:rPr>
          <w:rFonts w:asciiTheme="minorHAnsi" w:hAnsiTheme="minorHAnsi" w:cstheme="minorHAnsi"/>
          <w:b/>
          <w:sz w:val="20"/>
        </w:rPr>
        <w:tab/>
        <w:t>517 PRYCE ST.</w:t>
      </w:r>
    </w:p>
    <w:p w:rsidR="00C363D8" w:rsidRDefault="00C363D8" w:rsidP="00C363D8">
      <w:pPr>
        <w:rPr>
          <w:rFonts w:asciiTheme="minorHAnsi" w:hAnsiTheme="minorHAnsi" w:cstheme="minorHAnsi"/>
          <w:sz w:val="20"/>
        </w:rPr>
      </w:pPr>
      <w:r>
        <w:rPr>
          <w:rFonts w:asciiTheme="minorHAnsi" w:hAnsiTheme="minorHAnsi" w:cstheme="minorHAnsi"/>
          <w:sz w:val="20"/>
        </w:rPr>
        <w:t>Applicant is requesting a Certificate of Appropriateness (Section 5-307) (15) by the Historic Preservation Commission to Demolish back of house and reconstruct a 2 car garage on existing slab in back yard.</w:t>
      </w:r>
    </w:p>
    <w:p w:rsidR="00C363D8" w:rsidRDefault="00C363D8" w:rsidP="00C363D8">
      <w:pPr>
        <w:rPr>
          <w:rFonts w:asciiTheme="minorHAnsi" w:hAnsiTheme="minorHAnsi" w:cstheme="minorHAnsi"/>
          <w:b/>
          <w:sz w:val="20"/>
        </w:rPr>
      </w:pPr>
      <w:r>
        <w:rPr>
          <w:rFonts w:asciiTheme="minorHAnsi" w:hAnsiTheme="minorHAnsi" w:cstheme="minorHAnsi"/>
          <w:b/>
          <w:sz w:val="20"/>
        </w:rPr>
        <w:t>STAFF FINDING:</w:t>
      </w:r>
    </w:p>
    <w:p w:rsidR="00C363D8" w:rsidRPr="00334B64" w:rsidRDefault="00C363D8" w:rsidP="00C363D8">
      <w:pPr>
        <w:rPr>
          <w:rFonts w:asciiTheme="minorHAnsi" w:hAnsiTheme="minorHAnsi" w:cstheme="minorHAnsi"/>
          <w:sz w:val="20"/>
        </w:rPr>
      </w:pPr>
      <w:r>
        <w:rPr>
          <w:rFonts w:asciiTheme="minorHAnsi" w:hAnsiTheme="minorHAnsi" w:cstheme="minorHAnsi"/>
          <w:sz w:val="20"/>
        </w:rPr>
        <w:t>Applicant is requesting a Certificate of Appropriateness (Section 5-307</w:t>
      </w:r>
      <w:proofErr w:type="gramStart"/>
      <w:r>
        <w:rPr>
          <w:rFonts w:asciiTheme="minorHAnsi" w:hAnsiTheme="minorHAnsi" w:cstheme="minorHAnsi"/>
          <w:sz w:val="20"/>
        </w:rPr>
        <w:t>)(</w:t>
      </w:r>
      <w:proofErr w:type="gramEnd"/>
      <w:r>
        <w:rPr>
          <w:rFonts w:asciiTheme="minorHAnsi" w:hAnsiTheme="minorHAnsi" w:cstheme="minorHAnsi"/>
          <w:sz w:val="20"/>
        </w:rPr>
        <w:t xml:space="preserve">15) by the Historic Preservation Commission to demolish and reconstruct the rear portion of the existing residential structure with limited visibility from the public right of way. The portion of structure proposed for demo is extremely dilapidated, posing significant risk to occupants and does not appear to be feasible for repair. Proposed modifications to the original structure will remove non-conforming, non-contributing additions. Proposed modifications will extend existing roofline. Staff recommends salvage and reuse of existing siding, windows, exterior doors, and other architectural elements. Proposed addition shall comply with Lake Charles Development Standards for a “Mixed Use” zoning district. Review of 2-car garage </w:t>
      </w:r>
      <w:proofErr w:type="gramStart"/>
      <w:r>
        <w:rPr>
          <w:rFonts w:asciiTheme="minorHAnsi" w:hAnsiTheme="minorHAnsi" w:cstheme="minorHAnsi"/>
          <w:sz w:val="20"/>
        </w:rPr>
        <w:t>was not performed</w:t>
      </w:r>
      <w:proofErr w:type="gramEnd"/>
      <w:r>
        <w:rPr>
          <w:rFonts w:asciiTheme="minorHAnsi" w:hAnsiTheme="minorHAnsi" w:cstheme="minorHAnsi"/>
          <w:sz w:val="20"/>
        </w:rPr>
        <w:t>. Staff forwards a position of support for the proposed renovations to the existing structure only.</w:t>
      </w:r>
    </w:p>
    <w:p w:rsidR="00C363D8" w:rsidRDefault="00C363D8" w:rsidP="00C363D8">
      <w:pPr>
        <w:rPr>
          <w:rFonts w:asciiTheme="minorHAnsi" w:hAnsiTheme="minorHAnsi" w:cstheme="minorHAnsi"/>
          <w:b/>
          <w:sz w:val="20"/>
        </w:rPr>
      </w:pPr>
      <w:bookmarkStart w:id="0" w:name="_GoBack"/>
      <w:bookmarkEnd w:id="0"/>
    </w:p>
    <w:sectPr w:rsidR="00C36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011"/>
    <w:multiLevelType w:val="hybridMultilevel"/>
    <w:tmpl w:val="7C0AE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D8"/>
    <w:rsid w:val="001863D7"/>
    <w:rsid w:val="0027194A"/>
    <w:rsid w:val="00334B64"/>
    <w:rsid w:val="00494817"/>
    <w:rsid w:val="007E31DF"/>
    <w:rsid w:val="00AB39B5"/>
    <w:rsid w:val="00C3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1F41"/>
  <w15:chartTrackingRefBased/>
  <w15:docId w15:val="{3FA388CD-3CC0-4070-8AA9-7EF7EBE0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D8"/>
    <w:rPr>
      <w:rFonts w:ascii="Arial" w:eastAsia="Times New Roman" w:hAnsi="Arial" w:cs="Times New Roman"/>
      <w:sz w:val="24"/>
      <w:szCs w:val="20"/>
    </w:rPr>
  </w:style>
  <w:style w:type="paragraph" w:styleId="Heading1">
    <w:name w:val="heading 1"/>
    <w:basedOn w:val="Normal"/>
    <w:next w:val="Normal"/>
    <w:link w:val="Heading1Char"/>
    <w:qFormat/>
    <w:rsid w:val="00C363D8"/>
    <w:pPr>
      <w:keepNext/>
      <w:jc w:val="both"/>
      <w:outlineLvl w:val="0"/>
    </w:pPr>
    <w:rPr>
      <w:b/>
    </w:rPr>
  </w:style>
  <w:style w:type="paragraph" w:styleId="Heading2">
    <w:name w:val="heading 2"/>
    <w:basedOn w:val="Normal"/>
    <w:next w:val="Normal"/>
    <w:link w:val="Heading2Char"/>
    <w:semiHidden/>
    <w:unhideWhenUsed/>
    <w:qFormat/>
    <w:rsid w:val="00C363D8"/>
    <w:pPr>
      <w:keepNext/>
      <w:jc w:val="both"/>
      <w:outlineLvl w:val="1"/>
    </w:pPr>
    <w:rPr>
      <w:b/>
      <w:sz w:val="25"/>
    </w:rPr>
  </w:style>
  <w:style w:type="paragraph" w:styleId="Heading4">
    <w:name w:val="heading 4"/>
    <w:basedOn w:val="Normal"/>
    <w:next w:val="Normal"/>
    <w:link w:val="Heading4Char"/>
    <w:unhideWhenUsed/>
    <w:qFormat/>
    <w:rsid w:val="00C363D8"/>
    <w:pPr>
      <w:keepNext/>
      <w:jc w:val="both"/>
      <w:outlineLvl w:val="3"/>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3D8"/>
    <w:rPr>
      <w:rFonts w:ascii="Arial" w:eastAsia="Times New Roman" w:hAnsi="Arial" w:cs="Times New Roman"/>
      <w:b/>
      <w:sz w:val="24"/>
      <w:szCs w:val="20"/>
    </w:rPr>
  </w:style>
  <w:style w:type="character" w:customStyle="1" w:styleId="Heading2Char">
    <w:name w:val="Heading 2 Char"/>
    <w:basedOn w:val="DefaultParagraphFont"/>
    <w:link w:val="Heading2"/>
    <w:semiHidden/>
    <w:rsid w:val="00C363D8"/>
    <w:rPr>
      <w:rFonts w:ascii="Arial" w:eastAsia="Times New Roman" w:hAnsi="Arial" w:cs="Times New Roman"/>
      <w:b/>
      <w:sz w:val="25"/>
      <w:szCs w:val="20"/>
    </w:rPr>
  </w:style>
  <w:style w:type="character" w:customStyle="1" w:styleId="Heading4Char">
    <w:name w:val="Heading 4 Char"/>
    <w:basedOn w:val="DefaultParagraphFont"/>
    <w:link w:val="Heading4"/>
    <w:rsid w:val="00C363D8"/>
    <w:rPr>
      <w:rFonts w:ascii="Times New Roman" w:eastAsia="Times New Roman" w:hAnsi="Times New Roman" w:cs="Times New Roman"/>
      <w:b/>
      <w:szCs w:val="20"/>
    </w:rPr>
  </w:style>
  <w:style w:type="paragraph" w:styleId="Title">
    <w:name w:val="Title"/>
    <w:basedOn w:val="Normal"/>
    <w:link w:val="TitleChar"/>
    <w:qFormat/>
    <w:rsid w:val="00C363D8"/>
    <w:pPr>
      <w:jc w:val="center"/>
    </w:pPr>
    <w:rPr>
      <w:b/>
    </w:rPr>
  </w:style>
  <w:style w:type="character" w:customStyle="1" w:styleId="TitleChar">
    <w:name w:val="Title Char"/>
    <w:basedOn w:val="DefaultParagraphFont"/>
    <w:link w:val="Title"/>
    <w:rsid w:val="00C363D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2719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Broussard</dc:creator>
  <cp:keywords/>
  <dc:description/>
  <cp:lastModifiedBy>Beth Broussard</cp:lastModifiedBy>
  <cp:revision>4</cp:revision>
  <cp:lastPrinted>2025-12-08T15:53:00Z</cp:lastPrinted>
  <dcterms:created xsi:type="dcterms:W3CDTF">2025-12-04T20:35:00Z</dcterms:created>
  <dcterms:modified xsi:type="dcterms:W3CDTF">2025-12-10T21:51:00Z</dcterms:modified>
</cp:coreProperties>
</file>