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2E" w:rsidRPr="006259C0" w:rsidRDefault="00005B2E" w:rsidP="00320945">
      <w:pPr>
        <w:pStyle w:val="Title"/>
        <w:rPr>
          <w:rFonts w:asciiTheme="minorHAnsi" w:hAnsiTheme="minorHAnsi" w:cstheme="minorHAnsi"/>
          <w:sz w:val="20"/>
        </w:rPr>
      </w:pPr>
      <w:r w:rsidRPr="006259C0">
        <w:rPr>
          <w:rFonts w:asciiTheme="minorHAnsi" w:hAnsiTheme="minorHAnsi" w:cstheme="minorHAnsi"/>
          <w:sz w:val="20"/>
        </w:rPr>
        <w:t>AGENDA FOR THE LAKE CHARLES HISTORIC PRESERVATION COMMISSION</w:t>
      </w:r>
    </w:p>
    <w:p w:rsidR="00005B2E" w:rsidRPr="006259C0" w:rsidRDefault="0066482E" w:rsidP="00EA4847">
      <w:pPr>
        <w:jc w:val="center"/>
        <w:rPr>
          <w:rFonts w:asciiTheme="minorHAnsi" w:hAnsiTheme="minorHAnsi" w:cstheme="minorHAnsi"/>
          <w:b/>
          <w:sz w:val="20"/>
        </w:rPr>
      </w:pPr>
      <w:r>
        <w:rPr>
          <w:rFonts w:asciiTheme="minorHAnsi" w:hAnsiTheme="minorHAnsi" w:cstheme="minorHAnsi"/>
          <w:b/>
          <w:sz w:val="20"/>
        </w:rPr>
        <w:t>Sept. 19</w:t>
      </w:r>
      <w:r w:rsidR="002B0844" w:rsidRPr="006259C0">
        <w:rPr>
          <w:rFonts w:asciiTheme="minorHAnsi" w:hAnsiTheme="minorHAnsi" w:cstheme="minorHAnsi"/>
          <w:b/>
          <w:sz w:val="20"/>
        </w:rPr>
        <w:t xml:space="preserve">, </w:t>
      </w:r>
      <w:r w:rsidR="00005B2E" w:rsidRPr="006259C0">
        <w:rPr>
          <w:rFonts w:asciiTheme="minorHAnsi" w:hAnsiTheme="minorHAnsi" w:cstheme="minorHAnsi"/>
          <w:b/>
          <w:sz w:val="20"/>
        </w:rPr>
        <w:t>202</w:t>
      </w:r>
      <w:r w:rsidR="002B0844" w:rsidRPr="006259C0">
        <w:rPr>
          <w:rFonts w:asciiTheme="minorHAnsi" w:hAnsiTheme="minorHAnsi" w:cstheme="minorHAnsi"/>
          <w:b/>
          <w:sz w:val="20"/>
        </w:rPr>
        <w:t>2</w:t>
      </w:r>
      <w:r w:rsidR="00005B2E" w:rsidRPr="006259C0">
        <w:rPr>
          <w:rFonts w:asciiTheme="minorHAnsi" w:hAnsiTheme="minorHAnsi" w:cstheme="minorHAnsi"/>
          <w:b/>
          <w:sz w:val="20"/>
        </w:rPr>
        <w:t xml:space="preserve"> – 326 Pujo Street – City Council Chambers – 5:00 P.M.</w:t>
      </w:r>
    </w:p>
    <w:p w:rsidR="00005B2E" w:rsidRPr="006259C0" w:rsidRDefault="00005B2E" w:rsidP="00320945">
      <w:pPr>
        <w:jc w:val="center"/>
        <w:rPr>
          <w:rFonts w:asciiTheme="minorHAnsi" w:hAnsiTheme="minorHAnsi" w:cstheme="minorHAnsi"/>
          <w:b/>
          <w:sz w:val="20"/>
        </w:rPr>
      </w:pPr>
    </w:p>
    <w:p w:rsidR="00005B2E" w:rsidRPr="006259C0" w:rsidRDefault="00005B2E" w:rsidP="00005B2E">
      <w:pPr>
        <w:rPr>
          <w:rFonts w:asciiTheme="minorHAnsi" w:hAnsiTheme="minorHAnsi" w:cstheme="minorHAnsi"/>
          <w:b/>
          <w:sz w:val="20"/>
        </w:rPr>
      </w:pPr>
    </w:p>
    <w:p w:rsidR="00005B2E" w:rsidRPr="006259C0" w:rsidRDefault="00005B2E" w:rsidP="00005B2E">
      <w:pPr>
        <w:pStyle w:val="Heading1"/>
        <w:rPr>
          <w:rFonts w:asciiTheme="minorHAnsi" w:hAnsiTheme="minorHAnsi" w:cstheme="minorHAnsi"/>
          <w:sz w:val="20"/>
        </w:rPr>
      </w:pPr>
      <w:r w:rsidRPr="006259C0">
        <w:rPr>
          <w:rFonts w:asciiTheme="minorHAnsi" w:hAnsiTheme="minorHAnsi" w:cstheme="minorHAnsi"/>
          <w:sz w:val="20"/>
        </w:rPr>
        <w:t>OPEN MEETING</w:t>
      </w:r>
    </w:p>
    <w:p w:rsidR="00005B2E" w:rsidRPr="006259C0" w:rsidRDefault="00005B2E" w:rsidP="00005B2E">
      <w:pPr>
        <w:pStyle w:val="Heading2"/>
        <w:rPr>
          <w:rFonts w:asciiTheme="minorHAnsi" w:hAnsiTheme="minorHAnsi" w:cstheme="minorHAnsi"/>
          <w:sz w:val="20"/>
        </w:rPr>
      </w:pPr>
    </w:p>
    <w:p w:rsidR="00005B2E" w:rsidRPr="006259C0" w:rsidRDefault="00005B2E" w:rsidP="00005B2E">
      <w:pPr>
        <w:pStyle w:val="Heading2"/>
        <w:rPr>
          <w:rFonts w:asciiTheme="minorHAnsi" w:hAnsiTheme="minorHAnsi" w:cstheme="minorHAnsi"/>
          <w:sz w:val="20"/>
        </w:rPr>
      </w:pPr>
      <w:r w:rsidRPr="006259C0">
        <w:rPr>
          <w:rFonts w:asciiTheme="minorHAnsi" w:hAnsiTheme="minorHAnsi" w:cstheme="minorHAnsi"/>
          <w:sz w:val="20"/>
        </w:rPr>
        <w:t>ROLL CALL</w:t>
      </w:r>
    </w:p>
    <w:p w:rsidR="00005B2E" w:rsidRPr="006259C0" w:rsidRDefault="00005B2E" w:rsidP="00005B2E">
      <w:pPr>
        <w:pStyle w:val="Heading4"/>
        <w:rPr>
          <w:rFonts w:asciiTheme="minorHAnsi" w:hAnsiTheme="minorHAnsi" w:cstheme="minorHAnsi"/>
          <w:sz w:val="20"/>
        </w:rPr>
      </w:pPr>
    </w:p>
    <w:p w:rsidR="00005B2E" w:rsidRPr="006259C0" w:rsidRDefault="002B0844" w:rsidP="00005B2E">
      <w:pPr>
        <w:pStyle w:val="Heading4"/>
        <w:rPr>
          <w:rFonts w:asciiTheme="minorHAnsi" w:hAnsiTheme="minorHAnsi" w:cstheme="minorHAnsi"/>
          <w:sz w:val="20"/>
        </w:rPr>
      </w:pPr>
      <w:r w:rsidRPr="006259C0">
        <w:rPr>
          <w:rFonts w:asciiTheme="minorHAnsi" w:hAnsiTheme="minorHAnsi" w:cstheme="minorHAnsi"/>
          <w:sz w:val="20"/>
        </w:rPr>
        <w:t>MINUTES OF THE</w:t>
      </w:r>
      <w:r w:rsidR="0066482E">
        <w:rPr>
          <w:rFonts w:asciiTheme="minorHAnsi" w:hAnsiTheme="minorHAnsi" w:cstheme="minorHAnsi"/>
          <w:sz w:val="20"/>
        </w:rPr>
        <w:t xml:space="preserve"> JUNE 20, </w:t>
      </w:r>
      <w:proofErr w:type="gramStart"/>
      <w:r w:rsidR="0066482E">
        <w:rPr>
          <w:rFonts w:asciiTheme="minorHAnsi" w:hAnsiTheme="minorHAnsi" w:cstheme="minorHAnsi"/>
          <w:sz w:val="20"/>
        </w:rPr>
        <w:t>2022</w:t>
      </w:r>
      <w:r w:rsidR="006C4B60">
        <w:rPr>
          <w:rFonts w:asciiTheme="minorHAnsi" w:hAnsiTheme="minorHAnsi" w:cstheme="minorHAnsi"/>
          <w:sz w:val="20"/>
        </w:rPr>
        <w:t xml:space="preserve"> </w:t>
      </w:r>
      <w:r w:rsidR="00543C87" w:rsidRPr="006259C0">
        <w:rPr>
          <w:rFonts w:asciiTheme="minorHAnsi" w:hAnsiTheme="minorHAnsi" w:cstheme="minorHAnsi"/>
          <w:sz w:val="20"/>
        </w:rPr>
        <w:t xml:space="preserve"> </w:t>
      </w:r>
      <w:r w:rsidR="00005B2E" w:rsidRPr="006259C0">
        <w:rPr>
          <w:rFonts w:asciiTheme="minorHAnsi" w:hAnsiTheme="minorHAnsi" w:cstheme="minorHAnsi"/>
          <w:sz w:val="20"/>
        </w:rPr>
        <w:t>–</w:t>
      </w:r>
      <w:proofErr w:type="gramEnd"/>
      <w:r w:rsidR="00005B2E" w:rsidRPr="006259C0">
        <w:rPr>
          <w:rFonts w:asciiTheme="minorHAnsi" w:hAnsiTheme="minorHAnsi" w:cstheme="minorHAnsi"/>
          <w:sz w:val="20"/>
        </w:rPr>
        <w:t xml:space="preserve"> HPC meeting  </w:t>
      </w:r>
      <w:r w:rsidR="0037101E" w:rsidRPr="006259C0">
        <w:rPr>
          <w:rFonts w:asciiTheme="minorHAnsi" w:hAnsiTheme="minorHAnsi" w:cstheme="minorHAnsi"/>
          <w:sz w:val="20"/>
        </w:rPr>
        <w:t xml:space="preserve"> </w:t>
      </w:r>
      <w:r w:rsidR="00EA4847">
        <w:rPr>
          <w:rFonts w:asciiTheme="minorHAnsi" w:hAnsiTheme="minorHAnsi" w:cstheme="minorHAnsi"/>
          <w:sz w:val="20"/>
        </w:rPr>
        <w:t>(</w:t>
      </w:r>
      <w:r w:rsidR="0066482E">
        <w:rPr>
          <w:rFonts w:asciiTheme="minorHAnsi" w:hAnsiTheme="minorHAnsi" w:cstheme="minorHAnsi"/>
          <w:sz w:val="20"/>
        </w:rPr>
        <w:t>JULY, AUGUST</w:t>
      </w:r>
      <w:r w:rsidR="00EA4847">
        <w:rPr>
          <w:rFonts w:asciiTheme="minorHAnsi" w:hAnsiTheme="minorHAnsi" w:cstheme="minorHAnsi"/>
          <w:sz w:val="20"/>
        </w:rPr>
        <w:t xml:space="preserve"> 2022 NO MEETINGS</w:t>
      </w:r>
      <w:r w:rsidRPr="006259C0">
        <w:rPr>
          <w:rFonts w:asciiTheme="minorHAnsi" w:hAnsiTheme="minorHAnsi" w:cstheme="minorHAnsi"/>
          <w:sz w:val="20"/>
        </w:rPr>
        <w:t>)</w:t>
      </w:r>
    </w:p>
    <w:p w:rsidR="00BC6777" w:rsidRPr="006259C0" w:rsidRDefault="00BC6777" w:rsidP="00BC6777">
      <w:pPr>
        <w:rPr>
          <w:rFonts w:asciiTheme="minorHAnsi" w:hAnsiTheme="minorHAnsi" w:cstheme="minorHAnsi"/>
          <w:sz w:val="20"/>
        </w:rPr>
      </w:pPr>
    </w:p>
    <w:p w:rsidR="00005B2E" w:rsidRPr="006259C0" w:rsidRDefault="00005B2E" w:rsidP="00005B2E">
      <w:pPr>
        <w:pStyle w:val="Heading4"/>
        <w:rPr>
          <w:rFonts w:asciiTheme="minorHAnsi" w:hAnsiTheme="minorHAnsi" w:cstheme="minorHAnsi"/>
          <w:sz w:val="20"/>
          <w:u w:val="single"/>
        </w:rPr>
      </w:pPr>
    </w:p>
    <w:p w:rsidR="00005B2E" w:rsidRPr="006259C0" w:rsidRDefault="00005B2E" w:rsidP="00005B2E">
      <w:pPr>
        <w:pStyle w:val="Heading4"/>
        <w:rPr>
          <w:rFonts w:asciiTheme="minorHAnsi" w:hAnsiTheme="minorHAnsi" w:cstheme="minorHAnsi"/>
          <w:sz w:val="20"/>
          <w:u w:val="single"/>
        </w:rPr>
      </w:pPr>
      <w:r w:rsidRPr="006259C0">
        <w:rPr>
          <w:rFonts w:asciiTheme="minorHAnsi" w:hAnsiTheme="minorHAnsi" w:cstheme="minorHAnsi"/>
          <w:sz w:val="20"/>
          <w:u w:val="single"/>
        </w:rPr>
        <w:t xml:space="preserve">SPECIAL ANNOUNCEMENTS </w:t>
      </w:r>
    </w:p>
    <w:p w:rsidR="006259C0" w:rsidRDefault="006259C0" w:rsidP="00220069">
      <w:pPr>
        <w:pStyle w:val="NormalWeb"/>
        <w:jc w:val="both"/>
        <w:rPr>
          <w:rFonts w:asciiTheme="minorHAnsi" w:hAnsiTheme="minorHAnsi" w:cstheme="minorHAnsi"/>
          <w:b/>
          <w:sz w:val="20"/>
          <w:szCs w:val="20"/>
        </w:rPr>
      </w:pPr>
    </w:p>
    <w:p w:rsidR="006259C0" w:rsidRPr="006259C0" w:rsidRDefault="006259C0" w:rsidP="00220069">
      <w:pPr>
        <w:pStyle w:val="NormalWeb"/>
        <w:jc w:val="both"/>
        <w:rPr>
          <w:rFonts w:asciiTheme="minorHAnsi" w:hAnsiTheme="minorHAnsi" w:cstheme="minorHAnsi"/>
          <w:b/>
          <w:sz w:val="20"/>
          <w:szCs w:val="20"/>
          <w:u w:val="single"/>
        </w:rPr>
      </w:pPr>
      <w:r w:rsidRPr="006259C0">
        <w:rPr>
          <w:rFonts w:asciiTheme="minorHAnsi" w:hAnsiTheme="minorHAnsi" w:cstheme="minorHAnsi"/>
          <w:b/>
          <w:sz w:val="20"/>
          <w:szCs w:val="20"/>
          <w:u w:val="single"/>
        </w:rPr>
        <w:t>City Historic</w:t>
      </w:r>
      <w:r w:rsidR="004336D1">
        <w:rPr>
          <w:rFonts w:asciiTheme="minorHAnsi" w:hAnsiTheme="minorHAnsi" w:cstheme="minorHAnsi"/>
          <w:b/>
          <w:sz w:val="20"/>
          <w:szCs w:val="20"/>
          <w:u w:val="single"/>
        </w:rPr>
        <w:t xml:space="preserve"> </w:t>
      </w:r>
      <w:proofErr w:type="gramStart"/>
      <w:r w:rsidR="004336D1">
        <w:rPr>
          <w:rFonts w:asciiTheme="minorHAnsi" w:hAnsiTheme="minorHAnsi" w:cstheme="minorHAnsi"/>
          <w:b/>
          <w:sz w:val="20"/>
          <w:szCs w:val="20"/>
          <w:u w:val="single"/>
        </w:rPr>
        <w:t xml:space="preserve">and </w:t>
      </w:r>
      <w:r>
        <w:rPr>
          <w:rFonts w:asciiTheme="minorHAnsi" w:hAnsiTheme="minorHAnsi" w:cstheme="minorHAnsi"/>
          <w:b/>
          <w:sz w:val="20"/>
          <w:szCs w:val="20"/>
          <w:u w:val="single"/>
        </w:rPr>
        <w:t xml:space="preserve"> </w:t>
      </w:r>
      <w:r w:rsidR="00EA4847">
        <w:rPr>
          <w:rFonts w:asciiTheme="minorHAnsi" w:hAnsiTheme="minorHAnsi" w:cstheme="minorHAnsi"/>
          <w:b/>
          <w:sz w:val="20"/>
          <w:szCs w:val="20"/>
          <w:u w:val="single"/>
        </w:rPr>
        <w:t>R</w:t>
      </w:r>
      <w:r>
        <w:rPr>
          <w:rFonts w:asciiTheme="minorHAnsi" w:hAnsiTheme="minorHAnsi" w:cstheme="minorHAnsi"/>
          <w:b/>
          <w:sz w:val="20"/>
          <w:szCs w:val="20"/>
          <w:u w:val="single"/>
        </w:rPr>
        <w:t>estoration</w:t>
      </w:r>
      <w:proofErr w:type="gramEnd"/>
      <w:r>
        <w:rPr>
          <w:rFonts w:asciiTheme="minorHAnsi" w:hAnsiTheme="minorHAnsi" w:cstheme="minorHAnsi"/>
          <w:b/>
          <w:sz w:val="20"/>
          <w:szCs w:val="20"/>
          <w:u w:val="single"/>
        </w:rPr>
        <w:t xml:space="preserve"> </w:t>
      </w:r>
      <w:r w:rsidRPr="006259C0">
        <w:rPr>
          <w:rFonts w:asciiTheme="minorHAnsi" w:hAnsiTheme="minorHAnsi" w:cstheme="minorHAnsi"/>
          <w:b/>
          <w:sz w:val="20"/>
          <w:szCs w:val="20"/>
          <w:u w:val="single"/>
        </w:rPr>
        <w:t xml:space="preserve"> Projects</w:t>
      </w:r>
    </w:p>
    <w:p w:rsidR="003C521D" w:rsidRPr="006259C0" w:rsidRDefault="006259C0" w:rsidP="00220069">
      <w:pPr>
        <w:pStyle w:val="NormalWeb"/>
        <w:jc w:val="both"/>
        <w:rPr>
          <w:rFonts w:asciiTheme="minorHAnsi" w:hAnsiTheme="minorHAnsi" w:cstheme="minorHAnsi"/>
          <w:b/>
          <w:sz w:val="20"/>
          <w:szCs w:val="20"/>
        </w:rPr>
      </w:pPr>
      <w:r w:rsidRPr="006259C0">
        <w:rPr>
          <w:rFonts w:asciiTheme="minorHAnsi" w:hAnsiTheme="minorHAnsi" w:cstheme="minorHAnsi"/>
          <w:b/>
          <w:sz w:val="20"/>
          <w:szCs w:val="20"/>
        </w:rPr>
        <w:t>Pioneer Building</w:t>
      </w:r>
      <w:r>
        <w:rPr>
          <w:rFonts w:asciiTheme="minorHAnsi" w:hAnsiTheme="minorHAnsi" w:cstheme="minorHAnsi"/>
          <w:b/>
          <w:sz w:val="20"/>
          <w:szCs w:val="20"/>
        </w:rPr>
        <w:t xml:space="preserve"> </w:t>
      </w:r>
      <w:r>
        <w:rPr>
          <w:rFonts w:asciiTheme="minorHAnsi" w:hAnsiTheme="minorHAnsi" w:cstheme="minorHAnsi"/>
          <w:b/>
          <w:sz w:val="20"/>
          <w:szCs w:val="20"/>
        </w:rPr>
        <w:tab/>
        <w:t>-</w:t>
      </w:r>
      <w:r w:rsidRPr="006259C0">
        <w:rPr>
          <w:rFonts w:asciiTheme="minorHAnsi" w:hAnsiTheme="minorHAnsi" w:cstheme="minorHAnsi"/>
          <w:b/>
          <w:sz w:val="20"/>
          <w:szCs w:val="20"/>
        </w:rPr>
        <w:t xml:space="preserve"> </w:t>
      </w:r>
      <w:r>
        <w:rPr>
          <w:rFonts w:asciiTheme="minorHAnsi" w:hAnsiTheme="minorHAnsi" w:cstheme="minorHAnsi"/>
          <w:b/>
          <w:sz w:val="20"/>
          <w:szCs w:val="20"/>
        </w:rPr>
        <w:t xml:space="preserve">Jeff </w:t>
      </w:r>
      <w:proofErr w:type="spellStart"/>
      <w:r>
        <w:rPr>
          <w:rFonts w:asciiTheme="minorHAnsi" w:hAnsiTheme="minorHAnsi" w:cstheme="minorHAnsi"/>
          <w:b/>
          <w:sz w:val="20"/>
          <w:szCs w:val="20"/>
        </w:rPr>
        <w:t>Kulda</w:t>
      </w:r>
      <w:proofErr w:type="spellEnd"/>
      <w:r>
        <w:rPr>
          <w:rFonts w:asciiTheme="minorHAnsi" w:hAnsiTheme="minorHAnsi" w:cstheme="minorHAnsi"/>
          <w:b/>
          <w:sz w:val="20"/>
          <w:szCs w:val="20"/>
        </w:rPr>
        <w:t xml:space="preserve"> </w:t>
      </w:r>
      <w:r w:rsidR="00320945" w:rsidRPr="006259C0">
        <w:rPr>
          <w:rFonts w:asciiTheme="minorHAnsi" w:hAnsiTheme="minorHAnsi" w:cstheme="minorHAnsi"/>
          <w:b/>
          <w:sz w:val="20"/>
          <w:szCs w:val="20"/>
        </w:rPr>
        <w:t xml:space="preserve"> </w:t>
      </w:r>
    </w:p>
    <w:p w:rsidR="00320945" w:rsidRDefault="006259C0" w:rsidP="00220069">
      <w:pPr>
        <w:pStyle w:val="NormalWeb"/>
        <w:jc w:val="both"/>
        <w:rPr>
          <w:rFonts w:asciiTheme="minorHAnsi" w:hAnsiTheme="minorHAnsi" w:cstheme="minorHAnsi"/>
          <w:b/>
          <w:sz w:val="20"/>
          <w:szCs w:val="20"/>
        </w:rPr>
      </w:pPr>
      <w:r>
        <w:rPr>
          <w:rFonts w:asciiTheme="minorHAnsi" w:hAnsiTheme="minorHAnsi" w:cstheme="minorHAnsi"/>
          <w:b/>
          <w:sz w:val="20"/>
          <w:szCs w:val="20"/>
        </w:rPr>
        <w:t xml:space="preserve">1911 City Hall – Lori Marinovich </w:t>
      </w:r>
    </w:p>
    <w:p w:rsidR="006259C0" w:rsidRDefault="006259C0" w:rsidP="00220069">
      <w:pPr>
        <w:pStyle w:val="NormalWeb"/>
        <w:jc w:val="both"/>
        <w:rPr>
          <w:rFonts w:asciiTheme="minorHAnsi" w:hAnsiTheme="minorHAnsi" w:cstheme="minorHAnsi"/>
          <w:b/>
          <w:sz w:val="20"/>
          <w:szCs w:val="20"/>
        </w:rPr>
      </w:pPr>
      <w:r>
        <w:rPr>
          <w:rFonts w:asciiTheme="minorHAnsi" w:hAnsiTheme="minorHAnsi" w:cstheme="minorHAnsi"/>
          <w:b/>
          <w:sz w:val="20"/>
          <w:szCs w:val="20"/>
        </w:rPr>
        <w:t>Central School– Lori Marinovich</w:t>
      </w:r>
    </w:p>
    <w:p w:rsidR="006F163B" w:rsidRDefault="006F163B" w:rsidP="00220069">
      <w:pPr>
        <w:pStyle w:val="NormalWeb"/>
        <w:jc w:val="both"/>
        <w:rPr>
          <w:rFonts w:asciiTheme="minorHAnsi" w:hAnsiTheme="minorHAnsi" w:cstheme="minorHAnsi"/>
          <w:b/>
          <w:sz w:val="20"/>
          <w:szCs w:val="20"/>
        </w:rPr>
      </w:pPr>
      <w:r>
        <w:rPr>
          <w:rFonts w:asciiTheme="minorHAnsi" w:hAnsiTheme="minorHAnsi" w:cstheme="minorHAnsi"/>
          <w:b/>
          <w:sz w:val="20"/>
          <w:szCs w:val="20"/>
        </w:rPr>
        <w:t>Historic Properties Survey Grant Update- Sara Hahn</w:t>
      </w:r>
      <w:proofErr w:type="gramStart"/>
      <w:r>
        <w:rPr>
          <w:rFonts w:asciiTheme="minorHAnsi" w:hAnsiTheme="minorHAnsi" w:cstheme="minorHAnsi"/>
          <w:b/>
          <w:sz w:val="20"/>
          <w:szCs w:val="20"/>
        </w:rPr>
        <w:t>,  Coastal</w:t>
      </w:r>
      <w:proofErr w:type="gramEnd"/>
      <w:r>
        <w:rPr>
          <w:rFonts w:asciiTheme="minorHAnsi" w:hAnsiTheme="minorHAnsi" w:cstheme="minorHAnsi"/>
          <w:b/>
          <w:sz w:val="20"/>
          <w:szCs w:val="20"/>
        </w:rPr>
        <w:t xml:space="preserve"> Environment</w:t>
      </w:r>
    </w:p>
    <w:p w:rsidR="00BE44BE" w:rsidRDefault="00BE44BE" w:rsidP="00C3324A">
      <w:pPr>
        <w:pStyle w:val="NormalWeb"/>
        <w:jc w:val="both"/>
        <w:rPr>
          <w:rFonts w:asciiTheme="minorHAnsi" w:hAnsiTheme="minorHAnsi" w:cstheme="minorHAnsi"/>
          <w:sz w:val="20"/>
        </w:rPr>
      </w:pPr>
    </w:p>
    <w:p w:rsidR="00BE44BE" w:rsidRDefault="00BE44BE" w:rsidP="00C3324A">
      <w:pPr>
        <w:pStyle w:val="NormalWeb"/>
        <w:jc w:val="both"/>
        <w:rPr>
          <w:rFonts w:asciiTheme="minorHAnsi" w:hAnsiTheme="minorHAnsi" w:cstheme="minorHAnsi"/>
          <w:b/>
          <w:sz w:val="20"/>
        </w:rPr>
      </w:pPr>
      <w:r>
        <w:rPr>
          <w:rFonts w:asciiTheme="minorHAnsi" w:hAnsiTheme="minorHAnsi" w:cstheme="minorHAnsi"/>
          <w:b/>
          <w:sz w:val="20"/>
        </w:rPr>
        <w:t>HPC 22-0</w:t>
      </w:r>
      <w:r w:rsidR="00313800">
        <w:rPr>
          <w:rFonts w:asciiTheme="minorHAnsi" w:hAnsiTheme="minorHAnsi" w:cstheme="minorHAnsi"/>
          <w:b/>
          <w:sz w:val="20"/>
        </w:rPr>
        <w:t>5</w:t>
      </w:r>
      <w:r>
        <w:rPr>
          <w:rFonts w:asciiTheme="minorHAnsi" w:hAnsiTheme="minorHAnsi" w:cstheme="minorHAnsi"/>
          <w:b/>
          <w:sz w:val="20"/>
        </w:rPr>
        <w:tab/>
      </w:r>
      <w:r>
        <w:rPr>
          <w:rFonts w:asciiTheme="minorHAnsi" w:hAnsiTheme="minorHAnsi" w:cstheme="minorHAnsi"/>
          <w:b/>
          <w:sz w:val="20"/>
        </w:rPr>
        <w:tab/>
        <w:t>LAKE CHARLES ZONING ORDINANCE CO. 10598</w:t>
      </w:r>
    </w:p>
    <w:p w:rsidR="00BE44BE" w:rsidRDefault="00BE44BE" w:rsidP="00C3324A">
      <w:pPr>
        <w:pStyle w:val="NormalWeb"/>
        <w:jc w:val="both"/>
        <w:rPr>
          <w:rFonts w:asciiTheme="minorHAnsi" w:hAnsiTheme="minorHAnsi" w:cstheme="minorHAnsi"/>
          <w:b/>
          <w:sz w:val="20"/>
        </w:rPr>
      </w:pPr>
      <w:r>
        <w:rPr>
          <w:rFonts w:asciiTheme="minorHAnsi" w:hAnsiTheme="minorHAnsi" w:cstheme="minorHAnsi"/>
          <w:b/>
          <w:sz w:val="20"/>
        </w:rPr>
        <w:t>APPLICANT:</w:t>
      </w:r>
      <w:r>
        <w:rPr>
          <w:rFonts w:asciiTheme="minorHAnsi" w:hAnsiTheme="minorHAnsi" w:cstheme="minorHAnsi"/>
          <w:b/>
          <w:sz w:val="20"/>
        </w:rPr>
        <w:tab/>
      </w:r>
      <w:r>
        <w:rPr>
          <w:rFonts w:asciiTheme="minorHAnsi" w:hAnsiTheme="minorHAnsi" w:cstheme="minorHAnsi"/>
          <w:b/>
          <w:sz w:val="20"/>
        </w:rPr>
        <w:tab/>
      </w:r>
      <w:r w:rsidR="00313800">
        <w:rPr>
          <w:rFonts w:asciiTheme="minorHAnsi" w:hAnsiTheme="minorHAnsi" w:cstheme="minorHAnsi"/>
          <w:b/>
          <w:sz w:val="20"/>
        </w:rPr>
        <w:t>329 WILSON ST</w:t>
      </w:r>
      <w:r w:rsidR="00313800">
        <w:rPr>
          <w:rFonts w:asciiTheme="minorHAnsi" w:hAnsiTheme="minorHAnsi" w:cstheme="minorHAnsi"/>
          <w:b/>
          <w:sz w:val="20"/>
        </w:rPr>
        <w:tab/>
      </w:r>
      <w:r w:rsidR="00313800">
        <w:rPr>
          <w:rFonts w:asciiTheme="minorHAnsi" w:hAnsiTheme="minorHAnsi" w:cstheme="minorHAnsi"/>
          <w:b/>
          <w:sz w:val="20"/>
        </w:rPr>
        <w:tab/>
        <w:t>RAY JENNINGS</w:t>
      </w:r>
    </w:p>
    <w:p w:rsidR="00BE44BE" w:rsidRPr="006F163B" w:rsidRDefault="00BE44BE" w:rsidP="00BE44BE">
      <w:pPr>
        <w:pStyle w:val="NormalWeb"/>
        <w:jc w:val="both"/>
        <w:rPr>
          <w:rFonts w:asciiTheme="minorHAnsi" w:hAnsiTheme="minorHAnsi" w:cstheme="minorHAnsi"/>
          <w:b/>
          <w:sz w:val="20"/>
          <w:szCs w:val="20"/>
        </w:rPr>
      </w:pPr>
      <w:r>
        <w:rPr>
          <w:rFonts w:asciiTheme="minorHAnsi" w:hAnsiTheme="minorHAnsi" w:cstheme="minorHAnsi"/>
          <w:b/>
          <w:sz w:val="20"/>
        </w:rPr>
        <w:t>SUBJECT:</w:t>
      </w:r>
      <w:r>
        <w:rPr>
          <w:rFonts w:asciiTheme="minorHAnsi" w:hAnsiTheme="minorHAnsi" w:cstheme="minorHAnsi"/>
          <w:b/>
          <w:sz w:val="20"/>
        </w:rPr>
        <w:tab/>
      </w:r>
      <w:r>
        <w:rPr>
          <w:rFonts w:asciiTheme="minorHAnsi" w:hAnsiTheme="minorHAnsi" w:cstheme="minorHAnsi"/>
          <w:b/>
          <w:sz w:val="20"/>
        </w:rPr>
        <w:tab/>
      </w:r>
      <w:r w:rsidRPr="006259C0">
        <w:rPr>
          <w:rFonts w:asciiTheme="minorHAnsi" w:hAnsiTheme="minorHAnsi" w:cstheme="minorHAnsi"/>
          <w:sz w:val="20"/>
          <w:szCs w:val="20"/>
        </w:rPr>
        <w:t>Applicant is requesting a Certificate of Appropriateness (Section 5-307) (15) by the Historic Preservation Commission t</w:t>
      </w:r>
      <w:r w:rsidR="00313800">
        <w:rPr>
          <w:rFonts w:asciiTheme="minorHAnsi" w:hAnsiTheme="minorHAnsi" w:cstheme="minorHAnsi"/>
          <w:sz w:val="20"/>
          <w:szCs w:val="20"/>
        </w:rPr>
        <w:t xml:space="preserve">o remove and replace windows, remove and replace side entry door, remove existing driveway and put in new concrete, remove and replace rear elevation siding with </w:t>
      </w:r>
      <w:proofErr w:type="spellStart"/>
      <w:r w:rsidR="00313800">
        <w:rPr>
          <w:rFonts w:asciiTheme="minorHAnsi" w:hAnsiTheme="minorHAnsi" w:cstheme="minorHAnsi"/>
          <w:sz w:val="20"/>
          <w:szCs w:val="20"/>
        </w:rPr>
        <w:t>Hardi</w:t>
      </w:r>
      <w:proofErr w:type="spellEnd"/>
      <w:r w:rsidR="00313800">
        <w:rPr>
          <w:rFonts w:asciiTheme="minorHAnsi" w:hAnsiTheme="minorHAnsi" w:cstheme="minorHAnsi"/>
          <w:sz w:val="20"/>
          <w:szCs w:val="20"/>
        </w:rPr>
        <w:t xml:space="preserve">-board, paint exterior of home, remove old swing style garage door </w:t>
      </w:r>
      <w:r w:rsidR="00437E6E">
        <w:rPr>
          <w:rFonts w:asciiTheme="minorHAnsi" w:hAnsiTheme="minorHAnsi" w:cstheme="minorHAnsi"/>
          <w:sz w:val="20"/>
          <w:szCs w:val="20"/>
        </w:rPr>
        <w:t xml:space="preserve">replace </w:t>
      </w:r>
      <w:r w:rsidR="00313800">
        <w:rPr>
          <w:rFonts w:asciiTheme="minorHAnsi" w:hAnsiTheme="minorHAnsi" w:cstheme="minorHAnsi"/>
          <w:sz w:val="20"/>
          <w:szCs w:val="20"/>
        </w:rPr>
        <w:t xml:space="preserve">with automatic door, Replace roof. </w:t>
      </w:r>
      <w:r w:rsidR="006F163B">
        <w:rPr>
          <w:rFonts w:asciiTheme="minorHAnsi" w:hAnsiTheme="minorHAnsi" w:cstheme="minorHAnsi"/>
          <w:sz w:val="20"/>
          <w:szCs w:val="20"/>
        </w:rPr>
        <w:t xml:space="preserve"> </w:t>
      </w:r>
      <w:r w:rsidR="00F52525">
        <w:rPr>
          <w:rFonts w:asciiTheme="minorHAnsi" w:hAnsiTheme="minorHAnsi" w:cstheme="minorHAnsi"/>
          <w:b/>
          <w:sz w:val="20"/>
          <w:szCs w:val="20"/>
        </w:rPr>
        <w:t>The property is located within the</w:t>
      </w:r>
      <w:r w:rsidR="00313800">
        <w:rPr>
          <w:rFonts w:asciiTheme="minorHAnsi" w:hAnsiTheme="minorHAnsi" w:cstheme="minorHAnsi"/>
          <w:b/>
          <w:sz w:val="20"/>
          <w:szCs w:val="20"/>
        </w:rPr>
        <w:t xml:space="preserve"> Margaret Place</w:t>
      </w:r>
      <w:r w:rsidR="00F52525">
        <w:rPr>
          <w:rFonts w:asciiTheme="minorHAnsi" w:hAnsiTheme="minorHAnsi" w:cstheme="minorHAnsi"/>
          <w:b/>
          <w:sz w:val="20"/>
          <w:szCs w:val="20"/>
        </w:rPr>
        <w:t xml:space="preserve"> Historic District.</w:t>
      </w:r>
      <w:r w:rsidR="006B6D6B">
        <w:rPr>
          <w:rFonts w:asciiTheme="minorHAnsi" w:hAnsiTheme="minorHAnsi" w:cstheme="minorHAnsi"/>
          <w:b/>
          <w:sz w:val="20"/>
          <w:szCs w:val="20"/>
        </w:rPr>
        <w:t xml:space="preserve"> Residential Zoning</w:t>
      </w:r>
      <w:r w:rsidR="00F52525">
        <w:rPr>
          <w:rFonts w:asciiTheme="minorHAnsi" w:hAnsiTheme="minorHAnsi" w:cstheme="minorHAnsi"/>
          <w:b/>
          <w:sz w:val="20"/>
          <w:szCs w:val="20"/>
        </w:rPr>
        <w:t xml:space="preserve"> </w:t>
      </w:r>
    </w:p>
    <w:p w:rsidR="00BE44BE" w:rsidRDefault="00BE44BE" w:rsidP="00C3324A">
      <w:pPr>
        <w:pStyle w:val="NormalWeb"/>
        <w:jc w:val="both"/>
        <w:rPr>
          <w:rFonts w:asciiTheme="minorHAnsi" w:hAnsiTheme="minorHAnsi" w:cstheme="minorHAnsi"/>
          <w:b/>
          <w:sz w:val="20"/>
        </w:rPr>
      </w:pPr>
    </w:p>
    <w:p w:rsidR="006B6D6B" w:rsidRPr="006F163B" w:rsidRDefault="00BE44BE" w:rsidP="006B6D6B">
      <w:pPr>
        <w:pStyle w:val="NormalWeb"/>
        <w:jc w:val="both"/>
        <w:rPr>
          <w:rFonts w:asciiTheme="minorHAnsi" w:hAnsiTheme="minorHAnsi" w:cstheme="minorHAnsi"/>
          <w:b/>
          <w:sz w:val="20"/>
          <w:szCs w:val="20"/>
        </w:rPr>
      </w:pPr>
      <w:r w:rsidRPr="006F1A80">
        <w:rPr>
          <w:rFonts w:asciiTheme="minorHAnsi" w:hAnsiTheme="minorHAnsi" w:cstheme="minorHAnsi"/>
          <w:b/>
          <w:sz w:val="20"/>
          <w:szCs w:val="20"/>
        </w:rPr>
        <w:t>STAFF FINDINGS:</w:t>
      </w:r>
      <w:r w:rsidRPr="006259C0">
        <w:rPr>
          <w:rFonts w:asciiTheme="minorHAnsi" w:hAnsiTheme="minorHAnsi" w:cstheme="minorHAnsi"/>
          <w:b/>
          <w:sz w:val="20"/>
          <w:szCs w:val="20"/>
        </w:rPr>
        <w:t xml:space="preserve">  </w:t>
      </w:r>
      <w:r w:rsidRPr="006259C0">
        <w:rPr>
          <w:rFonts w:asciiTheme="minorHAnsi" w:hAnsiTheme="minorHAnsi" w:cstheme="minorHAnsi"/>
          <w:sz w:val="20"/>
          <w:szCs w:val="20"/>
        </w:rPr>
        <w:t>The on-site and site plan reviews revealed that the applicant requests</w:t>
      </w:r>
      <w:r w:rsidR="006B6D6B" w:rsidRPr="006B6D6B">
        <w:rPr>
          <w:rFonts w:asciiTheme="minorHAnsi" w:hAnsiTheme="minorHAnsi" w:cstheme="minorHAnsi"/>
          <w:sz w:val="20"/>
          <w:szCs w:val="20"/>
        </w:rPr>
        <w:t xml:space="preserve"> </w:t>
      </w:r>
      <w:r w:rsidR="006B6D6B" w:rsidRPr="006259C0">
        <w:rPr>
          <w:rFonts w:asciiTheme="minorHAnsi" w:hAnsiTheme="minorHAnsi" w:cstheme="minorHAnsi"/>
          <w:sz w:val="20"/>
          <w:szCs w:val="20"/>
        </w:rPr>
        <w:t>t</w:t>
      </w:r>
      <w:r w:rsidR="006B6D6B">
        <w:rPr>
          <w:rFonts w:asciiTheme="minorHAnsi" w:hAnsiTheme="minorHAnsi" w:cstheme="minorHAnsi"/>
          <w:sz w:val="20"/>
          <w:szCs w:val="20"/>
        </w:rPr>
        <w:t xml:space="preserve">o remove and replace windows, remove and replace side entry door, remove existing driveway and put in new concrete, remove and replace rear elevation siding with </w:t>
      </w:r>
      <w:proofErr w:type="spellStart"/>
      <w:r w:rsidR="006B6D6B">
        <w:rPr>
          <w:rFonts w:asciiTheme="minorHAnsi" w:hAnsiTheme="minorHAnsi" w:cstheme="minorHAnsi"/>
          <w:sz w:val="20"/>
          <w:szCs w:val="20"/>
        </w:rPr>
        <w:t>Hardi</w:t>
      </w:r>
      <w:proofErr w:type="spellEnd"/>
      <w:r w:rsidR="006B6D6B">
        <w:rPr>
          <w:rFonts w:asciiTheme="minorHAnsi" w:hAnsiTheme="minorHAnsi" w:cstheme="minorHAnsi"/>
          <w:sz w:val="20"/>
          <w:szCs w:val="20"/>
        </w:rPr>
        <w:t xml:space="preserve">-board, paint exterior of home, remove old swing style garage door </w:t>
      </w:r>
      <w:r w:rsidR="00437E6E">
        <w:rPr>
          <w:rFonts w:asciiTheme="minorHAnsi" w:hAnsiTheme="minorHAnsi" w:cstheme="minorHAnsi"/>
          <w:sz w:val="20"/>
          <w:szCs w:val="20"/>
        </w:rPr>
        <w:t xml:space="preserve">replace </w:t>
      </w:r>
      <w:r w:rsidR="006B6D6B">
        <w:rPr>
          <w:rFonts w:asciiTheme="minorHAnsi" w:hAnsiTheme="minorHAnsi" w:cstheme="minorHAnsi"/>
          <w:sz w:val="20"/>
          <w:szCs w:val="20"/>
        </w:rPr>
        <w:t>with automatic door, Replace roof.</w:t>
      </w:r>
      <w:r w:rsidR="00FB5016">
        <w:rPr>
          <w:rFonts w:asciiTheme="minorHAnsi" w:hAnsiTheme="minorHAnsi" w:cstheme="minorHAnsi"/>
          <w:sz w:val="20"/>
          <w:szCs w:val="20"/>
        </w:rPr>
        <w:t xml:space="preserve"> Structure has been altered over time. </w:t>
      </w:r>
      <w:r w:rsidR="006B6D6B">
        <w:rPr>
          <w:rFonts w:asciiTheme="minorHAnsi" w:hAnsiTheme="minorHAnsi" w:cstheme="minorHAnsi"/>
          <w:sz w:val="20"/>
          <w:szCs w:val="20"/>
        </w:rPr>
        <w:t xml:space="preserve">  </w:t>
      </w:r>
      <w:r w:rsidR="006B6D6B">
        <w:rPr>
          <w:rFonts w:asciiTheme="minorHAnsi" w:hAnsiTheme="minorHAnsi" w:cstheme="minorHAnsi"/>
          <w:b/>
          <w:sz w:val="20"/>
          <w:szCs w:val="20"/>
        </w:rPr>
        <w:t xml:space="preserve">The property is located within the Margaret Place Historic District. Residential Zoning </w:t>
      </w:r>
    </w:p>
    <w:p w:rsidR="00320945" w:rsidRDefault="00F52525" w:rsidP="000F4384">
      <w:pPr>
        <w:pStyle w:val="NormalWeb"/>
        <w:jc w:val="both"/>
        <w:rPr>
          <w:rFonts w:asciiTheme="minorHAnsi" w:hAnsiTheme="minorHAnsi" w:cstheme="minorHAnsi"/>
          <w:b/>
          <w:sz w:val="20"/>
        </w:rPr>
      </w:pPr>
      <w:r>
        <w:rPr>
          <w:rFonts w:asciiTheme="minorHAnsi" w:hAnsiTheme="minorHAnsi" w:cstheme="minorHAnsi"/>
          <w:sz w:val="20"/>
          <w:szCs w:val="20"/>
        </w:rPr>
        <w:t xml:space="preserve"> </w:t>
      </w:r>
      <w:bookmarkStart w:id="0" w:name="_GoBack"/>
      <w:bookmarkEnd w:id="0"/>
    </w:p>
    <w:p w:rsidR="00313800" w:rsidRDefault="00C84CD1" w:rsidP="004A5225">
      <w:pPr>
        <w:rPr>
          <w:rFonts w:asciiTheme="minorHAnsi" w:hAnsiTheme="minorHAnsi" w:cstheme="minorHAnsi"/>
          <w:b/>
          <w:sz w:val="20"/>
        </w:rPr>
      </w:pPr>
      <w:r>
        <w:rPr>
          <w:rFonts w:asciiTheme="minorHAnsi" w:hAnsiTheme="minorHAnsi" w:cstheme="minorHAnsi"/>
          <w:b/>
          <w:sz w:val="20"/>
        </w:rPr>
        <w:t>HPC 22-06</w:t>
      </w:r>
      <w:r>
        <w:rPr>
          <w:rFonts w:asciiTheme="minorHAnsi" w:hAnsiTheme="minorHAnsi" w:cstheme="minorHAnsi"/>
          <w:b/>
          <w:sz w:val="20"/>
        </w:rPr>
        <w:tab/>
      </w:r>
      <w:r>
        <w:rPr>
          <w:rFonts w:asciiTheme="minorHAnsi" w:hAnsiTheme="minorHAnsi" w:cstheme="minorHAnsi"/>
          <w:b/>
          <w:sz w:val="20"/>
        </w:rPr>
        <w:tab/>
        <w:t>LAKE CHARLES ZONING ORDINANCE CO. 10598</w:t>
      </w:r>
    </w:p>
    <w:p w:rsidR="00C84CD1" w:rsidRDefault="00C84CD1" w:rsidP="004A5225">
      <w:pPr>
        <w:rPr>
          <w:rFonts w:asciiTheme="minorHAnsi" w:hAnsiTheme="minorHAnsi" w:cstheme="minorHAnsi"/>
          <w:b/>
          <w:sz w:val="20"/>
        </w:rPr>
      </w:pPr>
      <w:r>
        <w:rPr>
          <w:rFonts w:asciiTheme="minorHAnsi" w:hAnsiTheme="minorHAnsi" w:cstheme="minorHAnsi"/>
          <w:b/>
          <w:sz w:val="20"/>
        </w:rPr>
        <w:t>APPLICANT:</w:t>
      </w:r>
      <w:r>
        <w:rPr>
          <w:rFonts w:asciiTheme="minorHAnsi" w:hAnsiTheme="minorHAnsi" w:cstheme="minorHAnsi"/>
          <w:b/>
          <w:sz w:val="20"/>
        </w:rPr>
        <w:tab/>
      </w:r>
      <w:r>
        <w:rPr>
          <w:rFonts w:asciiTheme="minorHAnsi" w:hAnsiTheme="minorHAnsi" w:cstheme="minorHAnsi"/>
          <w:b/>
          <w:sz w:val="20"/>
        </w:rPr>
        <w:tab/>
        <w:t>1015 COMMON ST</w:t>
      </w:r>
      <w:r>
        <w:rPr>
          <w:rFonts w:asciiTheme="minorHAnsi" w:hAnsiTheme="minorHAnsi" w:cstheme="minorHAnsi"/>
          <w:b/>
          <w:sz w:val="20"/>
        </w:rPr>
        <w:tab/>
        <w:t>PAIGE VIDRINE</w:t>
      </w:r>
    </w:p>
    <w:p w:rsidR="00C84CD1" w:rsidRPr="00C84CD1" w:rsidRDefault="00C84CD1" w:rsidP="004A5225">
      <w:pPr>
        <w:rPr>
          <w:rFonts w:asciiTheme="minorHAnsi" w:hAnsiTheme="minorHAnsi" w:cstheme="minorHAnsi"/>
          <w:b/>
          <w:sz w:val="20"/>
        </w:rPr>
      </w:pPr>
      <w:r>
        <w:rPr>
          <w:rFonts w:asciiTheme="minorHAnsi" w:hAnsiTheme="minorHAnsi" w:cstheme="minorHAnsi"/>
          <w:b/>
          <w:sz w:val="20"/>
        </w:rPr>
        <w:t>SUBJECT:</w:t>
      </w:r>
      <w:r>
        <w:rPr>
          <w:rFonts w:asciiTheme="minorHAnsi" w:hAnsiTheme="minorHAnsi" w:cstheme="minorHAnsi"/>
          <w:b/>
          <w:sz w:val="20"/>
        </w:rPr>
        <w:tab/>
      </w:r>
      <w:r>
        <w:rPr>
          <w:rFonts w:asciiTheme="minorHAnsi" w:hAnsiTheme="minorHAnsi" w:cstheme="minorHAnsi"/>
          <w:b/>
          <w:sz w:val="20"/>
        </w:rPr>
        <w:tab/>
      </w:r>
      <w:r w:rsidRPr="006259C0">
        <w:rPr>
          <w:rFonts w:asciiTheme="minorHAnsi" w:hAnsiTheme="minorHAnsi" w:cstheme="minorHAnsi"/>
          <w:sz w:val="20"/>
        </w:rPr>
        <w:t>Applicant is requesting a Certificate of Appropriateness (Section 5-307) (15) by the Historic Preservation Commission</w:t>
      </w:r>
      <w:r>
        <w:rPr>
          <w:rFonts w:asciiTheme="minorHAnsi" w:hAnsiTheme="minorHAnsi" w:cstheme="minorHAnsi"/>
          <w:sz w:val="20"/>
        </w:rPr>
        <w:t xml:space="preserve"> to approve a variance for accessory buildings and setback</w:t>
      </w:r>
      <w:r w:rsidR="00437E6E">
        <w:rPr>
          <w:rFonts w:asciiTheme="minorHAnsi" w:hAnsiTheme="minorHAnsi" w:cstheme="minorHAnsi"/>
          <w:sz w:val="20"/>
        </w:rPr>
        <w:t xml:space="preserve">, reduce from required 10 foot Rear set back to 7 feet </w:t>
      </w:r>
      <w:r>
        <w:rPr>
          <w:rFonts w:asciiTheme="minorHAnsi" w:hAnsiTheme="minorHAnsi" w:cstheme="minorHAnsi"/>
          <w:sz w:val="20"/>
        </w:rPr>
        <w:t xml:space="preserve">. </w:t>
      </w:r>
      <w:r>
        <w:rPr>
          <w:rFonts w:asciiTheme="minorHAnsi" w:hAnsiTheme="minorHAnsi" w:cstheme="minorHAnsi"/>
          <w:b/>
          <w:sz w:val="20"/>
        </w:rPr>
        <w:t>The property is located within the Charpentier Historic District.</w:t>
      </w:r>
      <w:r w:rsidR="00437E6E">
        <w:rPr>
          <w:rFonts w:asciiTheme="minorHAnsi" w:hAnsiTheme="minorHAnsi" w:cstheme="minorHAnsi"/>
          <w:b/>
          <w:sz w:val="20"/>
        </w:rPr>
        <w:t xml:space="preserve"> Business Zoning </w:t>
      </w:r>
    </w:p>
    <w:p w:rsidR="00C84CD1" w:rsidRDefault="00C84CD1" w:rsidP="004A5225">
      <w:pPr>
        <w:rPr>
          <w:rFonts w:asciiTheme="minorHAnsi" w:hAnsiTheme="minorHAnsi" w:cstheme="minorHAnsi"/>
          <w:sz w:val="20"/>
        </w:rPr>
      </w:pPr>
    </w:p>
    <w:p w:rsidR="00C84CD1" w:rsidRPr="006259C0" w:rsidRDefault="00C84CD1" w:rsidP="00C84CD1">
      <w:pPr>
        <w:pStyle w:val="NormalWeb"/>
        <w:jc w:val="both"/>
        <w:rPr>
          <w:rFonts w:asciiTheme="minorHAnsi" w:hAnsiTheme="minorHAnsi" w:cstheme="minorHAnsi"/>
          <w:sz w:val="20"/>
        </w:rPr>
      </w:pPr>
      <w:r w:rsidRPr="006259C0">
        <w:rPr>
          <w:rFonts w:asciiTheme="minorHAnsi" w:hAnsiTheme="minorHAnsi" w:cstheme="minorHAnsi"/>
          <w:b/>
          <w:sz w:val="20"/>
          <w:szCs w:val="20"/>
        </w:rPr>
        <w:t xml:space="preserve">STAFF FINDINGS:  </w:t>
      </w:r>
      <w:r w:rsidRPr="006259C0">
        <w:rPr>
          <w:rFonts w:asciiTheme="minorHAnsi" w:hAnsiTheme="minorHAnsi" w:cstheme="minorHAnsi"/>
          <w:sz w:val="20"/>
          <w:szCs w:val="20"/>
        </w:rPr>
        <w:t>The on-site and site plan reviews revealed that the applicant requests</w:t>
      </w:r>
      <w:r>
        <w:rPr>
          <w:rFonts w:asciiTheme="minorHAnsi" w:hAnsiTheme="minorHAnsi" w:cstheme="minorHAnsi"/>
          <w:sz w:val="20"/>
          <w:szCs w:val="20"/>
        </w:rPr>
        <w:t xml:space="preserve"> </w:t>
      </w:r>
      <w:r w:rsidR="00437E6E">
        <w:rPr>
          <w:rFonts w:asciiTheme="minorHAnsi" w:hAnsiTheme="minorHAnsi" w:cstheme="minorHAnsi"/>
          <w:sz w:val="20"/>
        </w:rPr>
        <w:t xml:space="preserve">a variance for accessory buildings and setback, reduce from required 10 foot Rear set back to 7 feet. Applicant has been through Admin hearing process and reconfigured storage building on the lot. Variance </w:t>
      </w:r>
      <w:proofErr w:type="gramStart"/>
      <w:r w:rsidR="00437E6E">
        <w:rPr>
          <w:rFonts w:asciiTheme="minorHAnsi" w:hAnsiTheme="minorHAnsi" w:cstheme="minorHAnsi"/>
          <w:sz w:val="20"/>
        </w:rPr>
        <w:t>is requested</w:t>
      </w:r>
      <w:proofErr w:type="gramEnd"/>
      <w:r w:rsidR="00437E6E">
        <w:rPr>
          <w:rFonts w:asciiTheme="minorHAnsi" w:hAnsiTheme="minorHAnsi" w:cstheme="minorHAnsi"/>
          <w:sz w:val="20"/>
        </w:rPr>
        <w:t xml:space="preserve"> due to layout and usefulness of the configuration.  </w:t>
      </w:r>
      <w:r w:rsidR="00437E6E">
        <w:rPr>
          <w:rFonts w:asciiTheme="minorHAnsi" w:hAnsiTheme="minorHAnsi" w:cstheme="minorHAnsi"/>
          <w:b/>
          <w:sz w:val="20"/>
        </w:rPr>
        <w:t>The property is located within the Charpentier Historic District. Business Zoning</w:t>
      </w:r>
    </w:p>
    <w:p w:rsidR="00C84CD1" w:rsidRDefault="00C84CD1" w:rsidP="004A5225">
      <w:pPr>
        <w:rPr>
          <w:rFonts w:asciiTheme="minorHAnsi" w:hAnsiTheme="minorHAnsi" w:cstheme="minorHAnsi"/>
          <w:b/>
          <w:sz w:val="20"/>
        </w:rPr>
      </w:pPr>
    </w:p>
    <w:p w:rsidR="00C84CD1" w:rsidRPr="002B0844" w:rsidRDefault="00C84CD1" w:rsidP="00C84CD1">
      <w:pPr>
        <w:pStyle w:val="NormalWeb"/>
        <w:jc w:val="both"/>
        <w:rPr>
          <w:rFonts w:asciiTheme="minorHAnsi" w:hAnsiTheme="minorHAnsi" w:cstheme="minorHAnsi"/>
          <w:b/>
          <w:sz w:val="20"/>
          <w:szCs w:val="20"/>
        </w:rPr>
      </w:pPr>
      <w:r w:rsidRPr="006F1A80">
        <w:rPr>
          <w:rFonts w:asciiTheme="minorHAnsi" w:hAnsiTheme="minorHAnsi" w:cstheme="minorHAnsi"/>
          <w:b/>
          <w:sz w:val="20"/>
          <w:szCs w:val="20"/>
        </w:rPr>
        <w:t>HPC 21-27</w:t>
      </w:r>
      <w:r w:rsidRPr="002B0844">
        <w:rPr>
          <w:rFonts w:asciiTheme="minorHAnsi" w:hAnsiTheme="minorHAnsi" w:cstheme="minorHAnsi"/>
          <w:b/>
          <w:sz w:val="20"/>
          <w:szCs w:val="20"/>
        </w:rPr>
        <w:tab/>
      </w:r>
      <w:r w:rsidRPr="002B0844">
        <w:rPr>
          <w:rFonts w:asciiTheme="minorHAnsi" w:hAnsiTheme="minorHAnsi" w:cstheme="minorHAnsi"/>
          <w:b/>
          <w:sz w:val="20"/>
          <w:szCs w:val="20"/>
        </w:rPr>
        <w:tab/>
        <w:t>LAKE CHARLES ZONING ORDINANCE CO. 10598      DEFFERED TO JAN. 2022</w:t>
      </w:r>
    </w:p>
    <w:p w:rsidR="00C84CD1" w:rsidRPr="002B0844" w:rsidRDefault="00C84CD1" w:rsidP="00C84CD1">
      <w:pPr>
        <w:pStyle w:val="NormalWeb"/>
        <w:jc w:val="both"/>
        <w:rPr>
          <w:rFonts w:asciiTheme="minorHAnsi" w:hAnsiTheme="minorHAnsi" w:cstheme="minorHAnsi"/>
          <w:b/>
          <w:sz w:val="20"/>
          <w:szCs w:val="20"/>
        </w:rPr>
      </w:pPr>
      <w:r w:rsidRPr="002B0844">
        <w:rPr>
          <w:rFonts w:asciiTheme="minorHAnsi" w:hAnsiTheme="minorHAnsi" w:cstheme="minorHAnsi"/>
          <w:b/>
          <w:sz w:val="20"/>
          <w:szCs w:val="20"/>
        </w:rPr>
        <w:t>Variance:  Parking lot surface, buffer yard encroachment</w:t>
      </w:r>
    </w:p>
    <w:p w:rsidR="00C84CD1" w:rsidRPr="002B0844" w:rsidRDefault="00C84CD1" w:rsidP="00C84CD1">
      <w:pPr>
        <w:pStyle w:val="NormalWeb"/>
        <w:jc w:val="both"/>
        <w:rPr>
          <w:rFonts w:asciiTheme="minorHAnsi" w:hAnsiTheme="minorHAnsi" w:cstheme="minorHAnsi"/>
          <w:b/>
          <w:sz w:val="20"/>
          <w:szCs w:val="20"/>
        </w:rPr>
      </w:pPr>
      <w:r w:rsidRPr="002B0844">
        <w:rPr>
          <w:rFonts w:asciiTheme="minorHAnsi" w:hAnsiTheme="minorHAnsi" w:cstheme="minorHAnsi"/>
          <w:b/>
          <w:sz w:val="20"/>
          <w:szCs w:val="20"/>
        </w:rPr>
        <w:t>APPLICANT:</w:t>
      </w:r>
      <w:r w:rsidRPr="002B0844">
        <w:rPr>
          <w:rFonts w:asciiTheme="minorHAnsi" w:hAnsiTheme="minorHAnsi" w:cstheme="minorHAnsi"/>
          <w:b/>
          <w:sz w:val="20"/>
          <w:szCs w:val="20"/>
        </w:rPr>
        <w:tab/>
      </w:r>
      <w:r w:rsidRPr="002B0844">
        <w:rPr>
          <w:rFonts w:asciiTheme="minorHAnsi" w:hAnsiTheme="minorHAnsi" w:cstheme="minorHAnsi"/>
          <w:b/>
          <w:sz w:val="20"/>
          <w:szCs w:val="20"/>
        </w:rPr>
        <w:tab/>
        <w:t>130 DR. Michael DEBAKEY</w:t>
      </w:r>
      <w:r w:rsidRPr="002B0844">
        <w:rPr>
          <w:rFonts w:asciiTheme="minorHAnsi" w:hAnsiTheme="minorHAnsi" w:cstheme="minorHAnsi"/>
          <w:b/>
          <w:sz w:val="20"/>
          <w:szCs w:val="20"/>
        </w:rPr>
        <w:tab/>
        <w:t xml:space="preserve">           ABSHIRE LAW </w:t>
      </w:r>
      <w:proofErr w:type="gramStart"/>
      <w:r w:rsidRPr="002B0844">
        <w:rPr>
          <w:rFonts w:asciiTheme="minorHAnsi" w:hAnsiTheme="minorHAnsi" w:cstheme="minorHAnsi"/>
          <w:b/>
          <w:sz w:val="20"/>
          <w:szCs w:val="20"/>
        </w:rPr>
        <w:t>FIRM  Dustin</w:t>
      </w:r>
      <w:proofErr w:type="gramEnd"/>
      <w:r w:rsidRPr="002B0844">
        <w:rPr>
          <w:rFonts w:asciiTheme="minorHAnsi" w:hAnsiTheme="minorHAnsi" w:cstheme="minorHAnsi"/>
          <w:b/>
          <w:sz w:val="20"/>
          <w:szCs w:val="20"/>
        </w:rPr>
        <w:t xml:space="preserve"> Abshire</w:t>
      </w:r>
    </w:p>
    <w:p w:rsidR="00C84CD1" w:rsidRPr="002B0844" w:rsidRDefault="00C84CD1" w:rsidP="00C84CD1">
      <w:pPr>
        <w:pStyle w:val="NormalWeb"/>
        <w:jc w:val="both"/>
        <w:rPr>
          <w:rFonts w:asciiTheme="minorHAnsi" w:hAnsiTheme="minorHAnsi" w:cstheme="minorHAnsi"/>
          <w:sz w:val="20"/>
          <w:szCs w:val="20"/>
        </w:rPr>
      </w:pPr>
      <w:r w:rsidRPr="002B0844">
        <w:rPr>
          <w:rFonts w:asciiTheme="minorHAnsi" w:hAnsiTheme="minorHAnsi" w:cstheme="minorHAnsi"/>
          <w:b/>
          <w:sz w:val="20"/>
        </w:rPr>
        <w:t>SUBJECT:</w:t>
      </w:r>
      <w:r w:rsidRPr="002B0844">
        <w:rPr>
          <w:rFonts w:asciiTheme="minorHAnsi" w:hAnsiTheme="minorHAnsi" w:cstheme="minorHAnsi"/>
          <w:b/>
          <w:sz w:val="20"/>
        </w:rPr>
        <w:tab/>
      </w:r>
      <w:r w:rsidRPr="002B0844">
        <w:rPr>
          <w:rFonts w:asciiTheme="minorHAnsi" w:hAnsiTheme="minorHAnsi" w:cstheme="minorHAnsi"/>
          <w:b/>
          <w:sz w:val="20"/>
        </w:rPr>
        <w:tab/>
      </w:r>
      <w:r w:rsidRPr="002B0844">
        <w:rPr>
          <w:rFonts w:asciiTheme="minorHAnsi" w:hAnsiTheme="minorHAnsi" w:cstheme="minorHAnsi"/>
          <w:sz w:val="20"/>
        </w:rPr>
        <w:t xml:space="preserve">Applicant is requesting a Certificate of Appropriateness (Section 5-307) (15) by the Historic Preservation Commission to replace and repair LIKE for LIKE on the main structure. Exterior doors will require widening for ADA compliance, windows, siding repaired, ADA ramp constructed on rear façade, demolish shed. Parking requirement is 12 vehicles for business use. </w:t>
      </w:r>
      <w:proofErr w:type="gramStart"/>
      <w:r w:rsidRPr="002B0844">
        <w:rPr>
          <w:rFonts w:asciiTheme="minorHAnsi" w:hAnsiTheme="minorHAnsi" w:cstheme="minorHAnsi"/>
          <w:sz w:val="20"/>
        </w:rPr>
        <w:t>7</w:t>
      </w:r>
      <w:proofErr w:type="gramEnd"/>
      <w:r w:rsidRPr="002B0844">
        <w:rPr>
          <w:rFonts w:asciiTheme="minorHAnsi" w:hAnsiTheme="minorHAnsi" w:cstheme="minorHAnsi"/>
          <w:sz w:val="20"/>
        </w:rPr>
        <w:t xml:space="preserve"> spaces will be on-site and 5 on adjacent site. </w:t>
      </w:r>
      <w:r w:rsidRPr="002B0844">
        <w:rPr>
          <w:rFonts w:asciiTheme="minorHAnsi" w:hAnsiTheme="minorHAnsi" w:cstheme="minorHAnsi"/>
          <w:sz w:val="20"/>
          <w:szCs w:val="20"/>
        </w:rPr>
        <w:t xml:space="preserve">Variance requested for parking lot surface alternative, buffer yard encroachment. </w:t>
      </w:r>
    </w:p>
    <w:p w:rsidR="00C84CD1" w:rsidRPr="002B0844" w:rsidRDefault="00C84CD1" w:rsidP="00C84CD1">
      <w:pPr>
        <w:pStyle w:val="NormalWeb"/>
        <w:jc w:val="both"/>
        <w:rPr>
          <w:rFonts w:asciiTheme="minorHAnsi" w:hAnsiTheme="minorHAnsi" w:cstheme="minorHAnsi"/>
          <w:b/>
          <w:sz w:val="20"/>
          <w:szCs w:val="20"/>
        </w:rPr>
      </w:pPr>
      <w:r w:rsidRPr="002B0844">
        <w:rPr>
          <w:rFonts w:asciiTheme="minorHAnsi" w:hAnsiTheme="minorHAnsi" w:cstheme="minorHAnsi"/>
          <w:b/>
          <w:sz w:val="20"/>
          <w:szCs w:val="20"/>
        </w:rPr>
        <w:t>130 DR. Michael DEBAKEY Mixed Use Zoning</w:t>
      </w:r>
    </w:p>
    <w:p w:rsidR="00C84CD1" w:rsidRDefault="00C84CD1" w:rsidP="004A5225">
      <w:pPr>
        <w:rPr>
          <w:rFonts w:asciiTheme="minorHAnsi" w:hAnsiTheme="minorHAnsi" w:cstheme="minorHAnsi"/>
          <w:b/>
          <w:sz w:val="20"/>
        </w:rPr>
      </w:pPr>
    </w:p>
    <w:p w:rsidR="00C84CD1" w:rsidRPr="00366459" w:rsidRDefault="00C84CD1" w:rsidP="00C84CD1">
      <w:pPr>
        <w:pStyle w:val="NormalWeb"/>
        <w:jc w:val="both"/>
        <w:rPr>
          <w:rFonts w:asciiTheme="minorHAnsi" w:hAnsiTheme="minorHAnsi" w:cstheme="minorHAnsi"/>
          <w:sz w:val="20"/>
          <w:szCs w:val="20"/>
        </w:rPr>
      </w:pPr>
      <w:r w:rsidRPr="002B0844">
        <w:rPr>
          <w:rFonts w:asciiTheme="minorHAnsi" w:hAnsiTheme="minorHAnsi" w:cstheme="minorHAnsi"/>
          <w:b/>
          <w:sz w:val="20"/>
        </w:rPr>
        <w:t xml:space="preserve">STAFF FINDINGS:  </w:t>
      </w:r>
      <w:r w:rsidRPr="002B0844">
        <w:rPr>
          <w:rFonts w:asciiTheme="minorHAnsi" w:hAnsiTheme="minorHAnsi" w:cstheme="minorHAnsi"/>
          <w:sz w:val="20"/>
        </w:rPr>
        <w:t xml:space="preserve">The on-site and site plan reviews revealed that the applicant requests to replace and repair LIKE for LIKE on the main structure. Exterior doors will require widening for ADA compliance, windows, siding repaired, ADA ramp constructed on rear façade, demolish shed. Parking requirement is 12 vehicles for business use. </w:t>
      </w:r>
      <w:proofErr w:type="gramStart"/>
      <w:r w:rsidRPr="002B0844">
        <w:rPr>
          <w:rFonts w:asciiTheme="minorHAnsi" w:hAnsiTheme="minorHAnsi" w:cstheme="minorHAnsi"/>
          <w:sz w:val="20"/>
        </w:rPr>
        <w:t>7</w:t>
      </w:r>
      <w:proofErr w:type="gramEnd"/>
      <w:r w:rsidRPr="002B0844">
        <w:rPr>
          <w:rFonts w:asciiTheme="minorHAnsi" w:hAnsiTheme="minorHAnsi" w:cstheme="minorHAnsi"/>
          <w:sz w:val="20"/>
        </w:rPr>
        <w:t xml:space="preserve"> spaces will be on-site and 5 on adjacent site. </w:t>
      </w:r>
      <w:r w:rsidRPr="002B0844">
        <w:rPr>
          <w:rFonts w:asciiTheme="minorHAnsi" w:hAnsiTheme="minorHAnsi" w:cstheme="minorHAnsi"/>
          <w:sz w:val="20"/>
          <w:szCs w:val="20"/>
        </w:rPr>
        <w:t xml:space="preserve">Variance requested for parking lot surface alternative, buffer yard encroachment.  </w:t>
      </w:r>
      <w:r w:rsidRPr="002B0844">
        <w:rPr>
          <w:rFonts w:asciiTheme="minorHAnsi" w:hAnsiTheme="minorHAnsi" w:cstheme="minorHAnsi"/>
          <w:b/>
          <w:sz w:val="20"/>
          <w:szCs w:val="20"/>
        </w:rPr>
        <w:t>130 DR. Michael DEBAKEY Mixed Use Zoning</w:t>
      </w:r>
    </w:p>
    <w:p w:rsidR="00C84CD1" w:rsidRDefault="00C84CD1" w:rsidP="00C84CD1">
      <w:pPr>
        <w:rPr>
          <w:rFonts w:asciiTheme="minorHAnsi" w:hAnsiTheme="minorHAnsi" w:cstheme="minorHAnsi"/>
          <w:sz w:val="20"/>
        </w:rPr>
      </w:pPr>
    </w:p>
    <w:p w:rsidR="00C84CD1" w:rsidRDefault="00C84CD1" w:rsidP="00C84CD1">
      <w:pPr>
        <w:rPr>
          <w:rFonts w:asciiTheme="minorHAnsi" w:hAnsiTheme="minorHAnsi" w:cstheme="minorHAnsi"/>
          <w:sz w:val="20"/>
        </w:rPr>
      </w:pPr>
    </w:p>
    <w:p w:rsidR="00C84CD1" w:rsidRPr="006259C0" w:rsidRDefault="00080E26" w:rsidP="004A5225">
      <w:pPr>
        <w:rPr>
          <w:rFonts w:asciiTheme="minorHAnsi" w:hAnsiTheme="minorHAnsi" w:cstheme="minorHAnsi"/>
          <w:b/>
          <w:sz w:val="20"/>
        </w:rPr>
      </w:pPr>
      <w:r>
        <w:rPr>
          <w:rFonts w:asciiTheme="minorHAnsi" w:hAnsiTheme="minorHAnsi" w:cstheme="minorHAnsi"/>
          <w:b/>
          <w:sz w:val="20"/>
        </w:rPr>
        <w:t xml:space="preserve">Adjourn </w:t>
      </w:r>
    </w:p>
    <w:sectPr w:rsidR="00C84CD1" w:rsidRPr="0062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34A7"/>
    <w:multiLevelType w:val="hybridMultilevel"/>
    <w:tmpl w:val="0EB236E8"/>
    <w:lvl w:ilvl="0" w:tplc="BED43F26">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2E"/>
    <w:rsid w:val="00005B2E"/>
    <w:rsid w:val="00021878"/>
    <w:rsid w:val="00032DB7"/>
    <w:rsid w:val="00041BC3"/>
    <w:rsid w:val="00045B30"/>
    <w:rsid w:val="00061E9F"/>
    <w:rsid w:val="000745F1"/>
    <w:rsid w:val="00080E26"/>
    <w:rsid w:val="000841AD"/>
    <w:rsid w:val="000A1185"/>
    <w:rsid w:val="000F4384"/>
    <w:rsid w:val="00114BA8"/>
    <w:rsid w:val="001513DF"/>
    <w:rsid w:val="001703D8"/>
    <w:rsid w:val="001847E1"/>
    <w:rsid w:val="001A396E"/>
    <w:rsid w:val="001B35D2"/>
    <w:rsid w:val="001F0D7D"/>
    <w:rsid w:val="00220069"/>
    <w:rsid w:val="002A550D"/>
    <w:rsid w:val="002B0844"/>
    <w:rsid w:val="002E0200"/>
    <w:rsid w:val="00306871"/>
    <w:rsid w:val="00313800"/>
    <w:rsid w:val="00320945"/>
    <w:rsid w:val="00366459"/>
    <w:rsid w:val="0037101E"/>
    <w:rsid w:val="003C521D"/>
    <w:rsid w:val="004336D1"/>
    <w:rsid w:val="00437E6E"/>
    <w:rsid w:val="004401A9"/>
    <w:rsid w:val="004658A2"/>
    <w:rsid w:val="004A5225"/>
    <w:rsid w:val="004D2E86"/>
    <w:rsid w:val="00517241"/>
    <w:rsid w:val="00527064"/>
    <w:rsid w:val="00530450"/>
    <w:rsid w:val="00543C87"/>
    <w:rsid w:val="00577D6C"/>
    <w:rsid w:val="00582901"/>
    <w:rsid w:val="00591213"/>
    <w:rsid w:val="00601E41"/>
    <w:rsid w:val="00607B22"/>
    <w:rsid w:val="006259C0"/>
    <w:rsid w:val="00626458"/>
    <w:rsid w:val="0066482E"/>
    <w:rsid w:val="006970EA"/>
    <w:rsid w:val="006B6D6B"/>
    <w:rsid w:val="006C4B60"/>
    <w:rsid w:val="006D094B"/>
    <w:rsid w:val="006F163B"/>
    <w:rsid w:val="006F1A80"/>
    <w:rsid w:val="00703133"/>
    <w:rsid w:val="007E31DF"/>
    <w:rsid w:val="00805362"/>
    <w:rsid w:val="0081602E"/>
    <w:rsid w:val="008B06A0"/>
    <w:rsid w:val="008F3C91"/>
    <w:rsid w:val="00903F40"/>
    <w:rsid w:val="00944A08"/>
    <w:rsid w:val="00952FF1"/>
    <w:rsid w:val="0096084E"/>
    <w:rsid w:val="00966E80"/>
    <w:rsid w:val="0098325C"/>
    <w:rsid w:val="009D1093"/>
    <w:rsid w:val="009E4EF0"/>
    <w:rsid w:val="009F3BC9"/>
    <w:rsid w:val="00AA7A11"/>
    <w:rsid w:val="00B91492"/>
    <w:rsid w:val="00BA6489"/>
    <w:rsid w:val="00BC6777"/>
    <w:rsid w:val="00BE44BE"/>
    <w:rsid w:val="00C15C24"/>
    <w:rsid w:val="00C3324A"/>
    <w:rsid w:val="00C80003"/>
    <w:rsid w:val="00C84100"/>
    <w:rsid w:val="00C84CD1"/>
    <w:rsid w:val="00CD337F"/>
    <w:rsid w:val="00D03F67"/>
    <w:rsid w:val="00D2530E"/>
    <w:rsid w:val="00D40A49"/>
    <w:rsid w:val="00D41374"/>
    <w:rsid w:val="00D55291"/>
    <w:rsid w:val="00DA4DF2"/>
    <w:rsid w:val="00DC5588"/>
    <w:rsid w:val="00E30072"/>
    <w:rsid w:val="00E5015F"/>
    <w:rsid w:val="00E67EF0"/>
    <w:rsid w:val="00E777E2"/>
    <w:rsid w:val="00E959EF"/>
    <w:rsid w:val="00EA4847"/>
    <w:rsid w:val="00EB086F"/>
    <w:rsid w:val="00F04195"/>
    <w:rsid w:val="00F202B3"/>
    <w:rsid w:val="00F52525"/>
    <w:rsid w:val="00F63821"/>
    <w:rsid w:val="00F762AD"/>
    <w:rsid w:val="00FB348F"/>
    <w:rsid w:val="00FB5016"/>
    <w:rsid w:val="00FC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45F19-C177-45A5-892A-EB7CFEEB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B2E"/>
    <w:rPr>
      <w:rFonts w:ascii="Arial" w:eastAsia="Times New Roman" w:hAnsi="Arial" w:cs="Times New Roman"/>
      <w:sz w:val="24"/>
      <w:szCs w:val="20"/>
    </w:rPr>
  </w:style>
  <w:style w:type="paragraph" w:styleId="Heading1">
    <w:name w:val="heading 1"/>
    <w:basedOn w:val="Normal"/>
    <w:next w:val="Normal"/>
    <w:link w:val="Heading1Char"/>
    <w:qFormat/>
    <w:rsid w:val="00005B2E"/>
    <w:pPr>
      <w:keepNext/>
      <w:jc w:val="both"/>
      <w:outlineLvl w:val="0"/>
    </w:pPr>
    <w:rPr>
      <w:b/>
    </w:rPr>
  </w:style>
  <w:style w:type="paragraph" w:styleId="Heading2">
    <w:name w:val="heading 2"/>
    <w:basedOn w:val="Normal"/>
    <w:next w:val="Normal"/>
    <w:link w:val="Heading2Char"/>
    <w:semiHidden/>
    <w:unhideWhenUsed/>
    <w:qFormat/>
    <w:rsid w:val="00005B2E"/>
    <w:pPr>
      <w:keepNext/>
      <w:jc w:val="both"/>
      <w:outlineLvl w:val="1"/>
    </w:pPr>
    <w:rPr>
      <w:b/>
      <w:sz w:val="25"/>
    </w:rPr>
  </w:style>
  <w:style w:type="paragraph" w:styleId="Heading4">
    <w:name w:val="heading 4"/>
    <w:basedOn w:val="Normal"/>
    <w:next w:val="Normal"/>
    <w:link w:val="Heading4Char"/>
    <w:semiHidden/>
    <w:unhideWhenUsed/>
    <w:qFormat/>
    <w:rsid w:val="00005B2E"/>
    <w:pPr>
      <w:keepNext/>
      <w:jc w:val="both"/>
      <w:outlineLvl w:val="3"/>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B2E"/>
    <w:rPr>
      <w:rFonts w:ascii="Arial" w:eastAsia="Times New Roman" w:hAnsi="Arial" w:cs="Times New Roman"/>
      <w:b/>
      <w:sz w:val="24"/>
      <w:szCs w:val="20"/>
    </w:rPr>
  </w:style>
  <w:style w:type="character" w:customStyle="1" w:styleId="Heading2Char">
    <w:name w:val="Heading 2 Char"/>
    <w:basedOn w:val="DefaultParagraphFont"/>
    <w:link w:val="Heading2"/>
    <w:semiHidden/>
    <w:rsid w:val="00005B2E"/>
    <w:rPr>
      <w:rFonts w:ascii="Arial" w:eastAsia="Times New Roman" w:hAnsi="Arial" w:cs="Times New Roman"/>
      <w:b/>
      <w:sz w:val="25"/>
      <w:szCs w:val="20"/>
    </w:rPr>
  </w:style>
  <w:style w:type="character" w:customStyle="1" w:styleId="Heading4Char">
    <w:name w:val="Heading 4 Char"/>
    <w:basedOn w:val="DefaultParagraphFont"/>
    <w:link w:val="Heading4"/>
    <w:semiHidden/>
    <w:rsid w:val="00005B2E"/>
    <w:rPr>
      <w:rFonts w:ascii="Times New Roman" w:eastAsia="Times New Roman" w:hAnsi="Times New Roman" w:cs="Times New Roman"/>
      <w:b/>
      <w:szCs w:val="20"/>
    </w:rPr>
  </w:style>
  <w:style w:type="paragraph" w:styleId="NormalWeb">
    <w:name w:val="Normal (Web)"/>
    <w:basedOn w:val="Normal"/>
    <w:uiPriority w:val="99"/>
    <w:unhideWhenUsed/>
    <w:rsid w:val="00005B2E"/>
    <w:rPr>
      <w:rFonts w:ascii="Times New Roman" w:hAnsi="Times New Roman"/>
      <w:szCs w:val="24"/>
    </w:rPr>
  </w:style>
  <w:style w:type="paragraph" w:styleId="Title">
    <w:name w:val="Title"/>
    <w:basedOn w:val="Normal"/>
    <w:link w:val="TitleChar"/>
    <w:qFormat/>
    <w:rsid w:val="00005B2E"/>
    <w:pPr>
      <w:jc w:val="center"/>
    </w:pPr>
    <w:rPr>
      <w:b/>
    </w:rPr>
  </w:style>
  <w:style w:type="character" w:customStyle="1" w:styleId="TitleChar">
    <w:name w:val="Title Char"/>
    <w:basedOn w:val="DefaultParagraphFont"/>
    <w:link w:val="Title"/>
    <w:rsid w:val="00005B2E"/>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E30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0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6262">
      <w:bodyDiv w:val="1"/>
      <w:marLeft w:val="0"/>
      <w:marRight w:val="0"/>
      <w:marTop w:val="0"/>
      <w:marBottom w:val="0"/>
      <w:divBdr>
        <w:top w:val="none" w:sz="0" w:space="0" w:color="auto"/>
        <w:left w:val="none" w:sz="0" w:space="0" w:color="auto"/>
        <w:bottom w:val="none" w:sz="0" w:space="0" w:color="auto"/>
        <w:right w:val="none" w:sz="0" w:space="0" w:color="auto"/>
      </w:divBdr>
    </w:div>
    <w:div w:id="412778054">
      <w:bodyDiv w:val="1"/>
      <w:marLeft w:val="0"/>
      <w:marRight w:val="0"/>
      <w:marTop w:val="0"/>
      <w:marBottom w:val="0"/>
      <w:divBdr>
        <w:top w:val="none" w:sz="0" w:space="0" w:color="auto"/>
        <w:left w:val="none" w:sz="0" w:space="0" w:color="auto"/>
        <w:bottom w:val="none" w:sz="0" w:space="0" w:color="auto"/>
        <w:right w:val="none" w:sz="0" w:space="0" w:color="auto"/>
      </w:divBdr>
    </w:div>
    <w:div w:id="795949092">
      <w:bodyDiv w:val="1"/>
      <w:marLeft w:val="0"/>
      <w:marRight w:val="0"/>
      <w:marTop w:val="0"/>
      <w:marBottom w:val="0"/>
      <w:divBdr>
        <w:top w:val="none" w:sz="0" w:space="0" w:color="auto"/>
        <w:left w:val="none" w:sz="0" w:space="0" w:color="auto"/>
        <w:bottom w:val="none" w:sz="0" w:space="0" w:color="auto"/>
        <w:right w:val="none" w:sz="0" w:space="0" w:color="auto"/>
      </w:divBdr>
    </w:div>
    <w:div w:id="8708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Broussard</dc:creator>
  <cp:keywords/>
  <dc:description/>
  <cp:lastModifiedBy>Beth Broussard</cp:lastModifiedBy>
  <cp:revision>4</cp:revision>
  <cp:lastPrinted>2022-08-29T15:12:00Z</cp:lastPrinted>
  <dcterms:created xsi:type="dcterms:W3CDTF">2022-08-24T17:22:00Z</dcterms:created>
  <dcterms:modified xsi:type="dcterms:W3CDTF">2022-08-29T15:12:00Z</dcterms:modified>
</cp:coreProperties>
</file>